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2C" w:rsidRDefault="0013502C" w:rsidP="000463E3">
      <w:pPr>
        <w:spacing w:after="103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A65D4F">
      <w:pPr>
        <w:spacing w:after="103" w:line="28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A65D4F" w:rsidRDefault="00A65D4F" w:rsidP="00A65D4F">
      <w:pPr>
        <w:spacing w:after="103" w:line="28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детский сад № 21 </w:t>
      </w:r>
    </w:p>
    <w:p w:rsidR="000463E3" w:rsidRDefault="00A65D4F" w:rsidP="00A65D4F">
      <w:pPr>
        <w:spacing w:after="103" w:line="28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Курского муниципального района Ставропольского края</w:t>
      </w:r>
    </w:p>
    <w:p w:rsidR="00E2443A" w:rsidRDefault="00E2443A" w:rsidP="000463E3">
      <w:pPr>
        <w:spacing w:after="103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СОГЛАСОВАНО:                                               УТВЕРЖДЕНО:</w:t>
      </w:r>
    </w:p>
    <w:p w:rsidR="000463E3" w:rsidRDefault="000463E3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46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Педагогическим Советом</w:t>
      </w:r>
      <w:r w:rsidR="00A65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Заведующей М</w:t>
      </w:r>
      <w:r w:rsidRPr="00046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ДОУ</w:t>
      </w:r>
      <w:r w:rsidR="00A65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№ 21</w:t>
      </w:r>
    </w:p>
    <w:p w:rsidR="00E2443A" w:rsidRPr="000463E3" w:rsidRDefault="00E2443A" w:rsidP="00E2443A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46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Протокол №_</w:t>
      </w:r>
      <w:r w:rsidR="00A65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046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</w:t>
      </w:r>
    </w:p>
    <w:p w:rsidR="00E2443A" w:rsidRPr="000463E3" w:rsidRDefault="00964773" w:rsidP="00E2443A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«_</w:t>
      </w:r>
      <w:r w:rsidR="00A65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_» </w:t>
      </w:r>
      <w:r w:rsidR="00A65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2020</w:t>
      </w:r>
      <w:r w:rsidR="00E2443A" w:rsidRPr="000463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</w:t>
      </w:r>
      <w:r w:rsidR="00E244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                                             ___________ С.С. </w:t>
      </w:r>
      <w:r w:rsidR="00A65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Данильян</w:t>
      </w:r>
    </w:p>
    <w:p w:rsidR="000463E3" w:rsidRDefault="000463E3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240D6" w:rsidRDefault="005240D6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Направлено Учредителю</w:t>
      </w:r>
    </w:p>
    <w:p w:rsidR="00E2443A" w:rsidRDefault="005240D6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03.04.2020г. </w:t>
      </w:r>
    </w:p>
    <w:p w:rsidR="00E2443A" w:rsidRDefault="00E2443A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2443A" w:rsidRDefault="00E2443A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2443A" w:rsidRDefault="00E2443A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2443A" w:rsidRDefault="00E2443A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2443A" w:rsidRDefault="00E2443A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2443A" w:rsidRDefault="00E2443A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2443A" w:rsidRPr="00E2443A" w:rsidRDefault="00E2443A" w:rsidP="00E2443A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</w:pPr>
      <w:r w:rsidRPr="00E2443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Отчёт о результатах</w:t>
      </w:r>
    </w:p>
    <w:p w:rsidR="000463E3" w:rsidRPr="00E2443A" w:rsidRDefault="00E2443A" w:rsidP="00E2443A">
      <w:pPr>
        <w:spacing w:after="0" w:line="28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48"/>
          <w:szCs w:val="48"/>
          <w:lang w:eastAsia="ru-RU"/>
        </w:rPr>
      </w:pPr>
      <w:r w:rsidRPr="00E2443A">
        <w:rPr>
          <w:rFonts w:ascii="Times New Roman" w:eastAsia="Times New Roman" w:hAnsi="Times New Roman" w:cs="Times New Roman"/>
          <w:b/>
          <w:bCs/>
          <w:color w:val="000000" w:themeColor="text1"/>
          <w:sz w:val="48"/>
          <w:szCs w:val="48"/>
          <w:lang w:eastAsia="ru-RU"/>
        </w:rPr>
        <w:t>самообследования</w:t>
      </w:r>
    </w:p>
    <w:p w:rsidR="000463E3" w:rsidRPr="000463E3" w:rsidRDefault="000463E3" w:rsidP="000463E3">
      <w:pPr>
        <w:spacing w:after="0" w:line="280" w:lineRule="atLeas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A65D4F" w:rsidRDefault="00A65D4F" w:rsidP="00A65D4F">
      <w:pPr>
        <w:spacing w:after="103" w:line="28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Муниципального дошкольного образовательного учреждения</w:t>
      </w:r>
    </w:p>
    <w:p w:rsidR="00A65D4F" w:rsidRDefault="00A65D4F" w:rsidP="00A65D4F">
      <w:pPr>
        <w:spacing w:after="103" w:line="28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детский сад № 21  </w:t>
      </w:r>
    </w:p>
    <w:p w:rsidR="00A65D4F" w:rsidRDefault="00A65D4F" w:rsidP="00A65D4F">
      <w:pPr>
        <w:spacing w:after="103" w:line="280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Курского муниципального района Ставропольского края</w:t>
      </w: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A65D4F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="009647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2019</w:t>
      </w:r>
      <w:r w:rsidR="00E2443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</w:t>
      </w: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A65D4F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с. Эдиссия</w:t>
      </w:r>
    </w:p>
    <w:p w:rsidR="000463E3" w:rsidRDefault="00E2443A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2019год</w:t>
      </w:r>
    </w:p>
    <w:p w:rsidR="00A65D4F" w:rsidRDefault="00A65D4F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Pr="00751C3C" w:rsidRDefault="00E2443A" w:rsidP="00E2443A">
      <w:pPr>
        <w:pStyle w:val="20"/>
        <w:shd w:val="clear" w:color="auto" w:fill="auto"/>
        <w:spacing w:before="0" w:after="0" w:line="276" w:lineRule="auto"/>
        <w:ind w:firstLine="567"/>
        <w:jc w:val="both"/>
      </w:pPr>
      <w:r w:rsidRPr="00751C3C">
        <w:rPr>
          <w:color w:val="000000"/>
          <w:lang w:eastAsia="ru-RU" w:bidi="ru-RU"/>
        </w:rPr>
        <w:t>Отчет подготовлен по результатам проведения самообследования Муниципального дошкольно</w:t>
      </w:r>
      <w:r w:rsidR="00A65D4F">
        <w:rPr>
          <w:color w:val="000000"/>
          <w:lang w:eastAsia="ru-RU" w:bidi="ru-RU"/>
        </w:rPr>
        <w:t xml:space="preserve">го образовательного учреждения детский сад   № 21 Курского муниципального района Ставропольского края </w:t>
      </w:r>
      <w:r>
        <w:rPr>
          <w:color w:val="000000"/>
          <w:lang w:eastAsia="ru-RU" w:bidi="ru-RU"/>
        </w:rPr>
        <w:t>(далее по тексту - ДОУ),</w:t>
      </w:r>
      <w:r w:rsidRPr="00751C3C">
        <w:rPr>
          <w:color w:val="000000"/>
          <w:lang w:eastAsia="ru-RU" w:bidi="ru-RU"/>
        </w:rPr>
        <w:t xml:space="preserve"> проведенного в соответствии с:</w:t>
      </w:r>
    </w:p>
    <w:p w:rsidR="00E2443A" w:rsidRPr="00751C3C" w:rsidRDefault="00E2443A" w:rsidP="00E2443A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 w:rsidRPr="00751C3C">
        <w:rPr>
          <w:color w:val="000000"/>
          <w:lang w:eastAsia="ru-RU" w:bidi="ru-RU"/>
        </w:rPr>
        <w:t>Федеральным законом от 29.12.2012 №273 - ФЗ «Об образовании в Российской Федерации»;</w:t>
      </w:r>
    </w:p>
    <w:p w:rsidR="00E2443A" w:rsidRPr="000D56EC" w:rsidRDefault="00E2443A" w:rsidP="00E2443A">
      <w:pPr>
        <w:pStyle w:val="20"/>
        <w:numPr>
          <w:ilvl w:val="0"/>
          <w:numId w:val="5"/>
        </w:numPr>
        <w:shd w:val="clear" w:color="auto" w:fill="auto"/>
        <w:tabs>
          <w:tab w:val="left" w:pos="851"/>
          <w:tab w:val="left" w:pos="8155"/>
        </w:tabs>
        <w:spacing w:before="0" w:after="0" w:line="276" w:lineRule="auto"/>
        <w:ind w:firstLine="567"/>
        <w:jc w:val="both"/>
      </w:pPr>
      <w:r w:rsidRPr="000D56EC">
        <w:rPr>
          <w:color w:val="000000"/>
          <w:lang w:eastAsia="ru-RU" w:bidi="ru-RU"/>
        </w:rPr>
        <w:t>Постановлением Прав</w:t>
      </w:r>
      <w:r>
        <w:rPr>
          <w:color w:val="000000"/>
          <w:lang w:eastAsia="ru-RU" w:bidi="ru-RU"/>
        </w:rPr>
        <w:t xml:space="preserve">ительства РФ от 10.07.2013 №582 </w:t>
      </w:r>
      <w:r w:rsidRPr="000D56EC">
        <w:rPr>
          <w:color w:val="000000"/>
          <w:lang w:eastAsia="ru-RU" w:bidi="ru-RU"/>
        </w:rPr>
        <w:t>«Обутверждении правил размещения на официальном сайте образовательной организации в информационно-телекоммуникационной сети «Интернет» и обновлении информации об образовательной организации»;</w:t>
      </w:r>
    </w:p>
    <w:p w:rsidR="00E2443A" w:rsidRPr="00751C3C" w:rsidRDefault="00AB4880" w:rsidP="00E2443A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t>Приказом Мин</w:t>
      </w:r>
      <w:r w:rsidR="00E2443A" w:rsidRPr="00751C3C">
        <w:rPr>
          <w:color w:val="000000"/>
          <w:lang w:eastAsia="ru-RU" w:bidi="ru-RU"/>
        </w:rPr>
        <w:t>обрнауки России от 14.06.2013 №462 «Об утверждении порядка проведения самообследования образовательной организацией»;</w:t>
      </w:r>
    </w:p>
    <w:p w:rsidR="00E2443A" w:rsidRPr="00751C3C" w:rsidRDefault="00AB4880" w:rsidP="00E2443A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t>Приказом Мин</w:t>
      </w:r>
      <w:r w:rsidR="00E2443A" w:rsidRPr="00751C3C">
        <w:rPr>
          <w:color w:val="000000"/>
          <w:lang w:eastAsia="ru-RU" w:bidi="ru-RU"/>
        </w:rPr>
        <w:t>обрнауки России от 14.12.2017 №1218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2013г. №462;</w:t>
      </w:r>
    </w:p>
    <w:p w:rsidR="00E2443A" w:rsidRPr="00751C3C" w:rsidRDefault="00AB4880" w:rsidP="00674779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t>Письмом Мин</w:t>
      </w:r>
      <w:r w:rsidR="00E2443A" w:rsidRPr="00751C3C">
        <w:rPr>
          <w:color w:val="000000"/>
          <w:lang w:eastAsia="ru-RU" w:bidi="ru-RU"/>
        </w:rPr>
        <w:t>обрнауки</w:t>
      </w:r>
      <w:r w:rsidR="00E2443A">
        <w:rPr>
          <w:color w:val="000000"/>
          <w:lang w:eastAsia="ru-RU" w:bidi="ru-RU"/>
        </w:rPr>
        <w:t>России от 28.10.2010 № 13-312 «</w:t>
      </w:r>
      <w:r w:rsidR="00E2443A" w:rsidRPr="00751C3C">
        <w:rPr>
          <w:color w:val="000000"/>
          <w:lang w:eastAsia="ru-RU" w:bidi="ru-RU"/>
        </w:rPr>
        <w:t>О подготовке публичных докладов»;</w:t>
      </w:r>
    </w:p>
    <w:p w:rsidR="00E2443A" w:rsidRPr="00751C3C" w:rsidRDefault="00AB4880" w:rsidP="00674779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t>Письмом Мин</w:t>
      </w:r>
      <w:r w:rsidR="00E2443A" w:rsidRPr="00751C3C">
        <w:rPr>
          <w:color w:val="000000"/>
          <w:lang w:eastAsia="ru-RU" w:bidi="ru-RU"/>
        </w:rPr>
        <w:t>обрнауки России от 03.04. 2015 № АП-512/02 «О направлении методических рекомендаций по НОКО»;</w:t>
      </w:r>
    </w:p>
    <w:p w:rsidR="00E2443A" w:rsidRPr="00751C3C" w:rsidRDefault="00A65D4F" w:rsidP="00674779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76" w:lineRule="auto"/>
        <w:ind w:firstLine="567"/>
        <w:jc w:val="both"/>
      </w:pPr>
      <w:r>
        <w:rPr>
          <w:color w:val="000000"/>
          <w:lang w:eastAsia="ru-RU" w:bidi="ru-RU"/>
        </w:rPr>
        <w:t>Уставом М</w:t>
      </w:r>
      <w:r w:rsidR="00E2443A" w:rsidRPr="00751C3C">
        <w:rPr>
          <w:color w:val="000000"/>
          <w:lang w:eastAsia="ru-RU" w:bidi="ru-RU"/>
        </w:rPr>
        <w:t xml:space="preserve">ДОУ </w:t>
      </w:r>
      <w:r>
        <w:rPr>
          <w:color w:val="000000"/>
          <w:lang w:eastAsia="ru-RU" w:bidi="ru-RU"/>
        </w:rPr>
        <w:t>№ 21</w:t>
      </w:r>
      <w:r w:rsidR="00E2443A">
        <w:rPr>
          <w:color w:val="000000"/>
          <w:lang w:eastAsia="ru-RU" w:bidi="ru-RU"/>
        </w:rPr>
        <w:t>.</w:t>
      </w:r>
    </w:p>
    <w:p w:rsidR="00E2443A" w:rsidRDefault="00E2443A" w:rsidP="00E2443A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  <w:rPr>
          <w:rStyle w:val="21"/>
        </w:rPr>
      </w:pPr>
    </w:p>
    <w:p w:rsidR="00E2443A" w:rsidRPr="00751C3C" w:rsidRDefault="00E2443A" w:rsidP="00E2443A">
      <w:pPr>
        <w:pStyle w:val="20"/>
        <w:shd w:val="clear" w:color="auto" w:fill="auto"/>
        <w:tabs>
          <w:tab w:val="left" w:pos="0"/>
        </w:tabs>
        <w:spacing w:before="0" w:after="0" w:line="276" w:lineRule="auto"/>
        <w:ind w:firstLine="567"/>
        <w:jc w:val="both"/>
      </w:pPr>
      <w:r w:rsidRPr="00751C3C">
        <w:rPr>
          <w:rStyle w:val="21"/>
        </w:rPr>
        <w:t xml:space="preserve">Цель самообследования: </w:t>
      </w:r>
      <w:r w:rsidRPr="00751C3C">
        <w:rPr>
          <w:color w:val="000000"/>
          <w:lang w:eastAsia="ru-RU" w:bidi="ru-RU"/>
        </w:rPr>
        <w:t xml:space="preserve">самооценка содержания, условий и результатов образовательной деятельности </w:t>
      </w:r>
      <w:r>
        <w:rPr>
          <w:color w:val="000000"/>
          <w:lang w:eastAsia="ru-RU" w:bidi="ru-RU"/>
        </w:rPr>
        <w:t>ДОУ</w:t>
      </w:r>
      <w:r w:rsidRPr="00751C3C">
        <w:rPr>
          <w:color w:val="000000"/>
          <w:lang w:eastAsia="ru-RU" w:bidi="ru-RU"/>
        </w:rPr>
        <w:t xml:space="preserve"> с последующей подготовкой отчета о самообследовании для предоставления учредителю ДОУ и общественности.</w:t>
      </w:r>
    </w:p>
    <w:p w:rsidR="00E2443A" w:rsidRPr="00751C3C" w:rsidRDefault="00E2443A" w:rsidP="00E2443A">
      <w:pPr>
        <w:pStyle w:val="20"/>
        <w:shd w:val="clear" w:color="auto" w:fill="auto"/>
        <w:spacing w:before="0" w:after="0" w:line="276" w:lineRule="auto"/>
        <w:ind w:firstLine="567"/>
        <w:jc w:val="both"/>
      </w:pPr>
      <w:r w:rsidRPr="00751C3C">
        <w:rPr>
          <w:rStyle w:val="21"/>
        </w:rPr>
        <w:t xml:space="preserve">Форма отчета: </w:t>
      </w:r>
      <w:r w:rsidRPr="00751C3C">
        <w:rPr>
          <w:color w:val="000000"/>
          <w:lang w:eastAsia="ru-RU" w:bidi="ru-RU"/>
        </w:rPr>
        <w:t>отчет, включающий аналитическую часть и результаты анализа показателей деятельности ДОУ.</w:t>
      </w:r>
    </w:p>
    <w:p w:rsidR="00E2443A" w:rsidRPr="00751C3C" w:rsidRDefault="00E2443A" w:rsidP="00E2443A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463E3" w:rsidRDefault="000463E3" w:rsidP="00CD0F39">
      <w:pPr>
        <w:spacing w:after="103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E2443A">
      <w:pPr>
        <w:spacing w:after="103" w:line="2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2A6D70" w:rsidRDefault="00CD0F39" w:rsidP="00E2443A">
      <w:pPr>
        <w:spacing w:after="103" w:line="28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Содержание:</w:t>
      </w:r>
    </w:p>
    <w:p w:rsidR="00CD0F39" w:rsidRPr="00A65D4F" w:rsidRDefault="00CD0F39" w:rsidP="00CD0F39">
      <w:pPr>
        <w:spacing w:after="103" w:line="28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5D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Аналитическая часть</w:t>
      </w:r>
    </w:p>
    <w:p w:rsidR="00CD0F39" w:rsidRPr="002A6D70" w:rsidRDefault="003A4255" w:rsidP="00CD0F39">
      <w:pPr>
        <w:spacing w:after="103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    1.1.Общиесведенияоб </w:t>
      </w:r>
      <w:r w:rsidR="009A5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учреждении</w:t>
      </w:r>
    </w:p>
    <w:p w:rsidR="00CD0F39" w:rsidRPr="002A6D70" w:rsidRDefault="006E24A5" w:rsidP="00CD0F39">
      <w:pPr>
        <w:spacing w:after="103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1.2. С</w:t>
      </w:r>
      <w:r w:rsidR="000E1D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истема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управления </w:t>
      </w:r>
      <w:r w:rsidR="009A57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учреждением</w:t>
      </w:r>
    </w:p>
    <w:p w:rsidR="00A65D4F" w:rsidRDefault="006E24A5" w:rsidP="00A65D4F">
      <w:pPr>
        <w:spacing w:after="103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     1.3. 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образовательного процесса</w:t>
      </w:r>
    </w:p>
    <w:p w:rsidR="00A65D4F" w:rsidRDefault="001D5E6E" w:rsidP="00A65D4F">
      <w:pPr>
        <w:spacing w:after="103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1.3.1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Результаты освоения основной общеобразовательной программы ДОУ</w:t>
      </w:r>
    </w:p>
    <w:p w:rsidR="001D5E6E" w:rsidRPr="002A6D70" w:rsidRDefault="001D5E6E" w:rsidP="00A65D4F">
      <w:pPr>
        <w:spacing w:after="103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1.3.2.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 выпускниках</w:t>
      </w:r>
    </w:p>
    <w:p w:rsidR="00A65D4F" w:rsidRDefault="00CD0F39" w:rsidP="00A65D4F">
      <w:pPr>
        <w:spacing w:after="103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 1.4. Анализ качества кадрового, учебно-методического, библиотечно-информационного обеспечения</w:t>
      </w:r>
    </w:p>
    <w:p w:rsidR="00A65D4F" w:rsidRDefault="00CD0F39" w:rsidP="00A65D4F">
      <w:pPr>
        <w:spacing w:after="103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1.4.1. Кадровое обеспечение</w:t>
      </w:r>
    </w:p>
    <w:p w:rsidR="00CD0F39" w:rsidRPr="002A6D70" w:rsidRDefault="00CD0F39" w:rsidP="00A65D4F">
      <w:pPr>
        <w:spacing w:after="103" w:line="28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1.4.2. Учебно-методическое и библиотечно-информационное обеспечение</w:t>
      </w:r>
    </w:p>
    <w:p w:rsidR="00CD0F39" w:rsidRPr="002A6D70" w:rsidRDefault="00CD0F39" w:rsidP="00CD0F3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 </w:t>
      </w:r>
      <w:r w:rsidR="00F23C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материально-технической базы учреждения</w:t>
      </w:r>
    </w:p>
    <w:p w:rsidR="00A65D4F" w:rsidRDefault="00CD0F39" w:rsidP="00A65D4F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Анализ функционирования внутренней системы оценки качества образования</w:t>
      </w:r>
    </w:p>
    <w:p w:rsidR="00A65D4F" w:rsidRDefault="00CD0F39" w:rsidP="00A65D4F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1.6.1. Анализ состояния здоровья воспитанников ДОУ</w:t>
      </w:r>
    </w:p>
    <w:p w:rsidR="00CD0F39" w:rsidRPr="002A6D70" w:rsidRDefault="001D5E6E" w:rsidP="00A65D4F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1.6.2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Анализ степени удовлетворенности родителей работой ДОУ</w:t>
      </w:r>
    </w:p>
    <w:p w:rsidR="00CD0F39" w:rsidRPr="002A6D70" w:rsidRDefault="00CD0F39" w:rsidP="00CD0F39">
      <w:pPr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Выводы</w:t>
      </w: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025B" w:rsidRDefault="0038025B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025B" w:rsidRDefault="0038025B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025B" w:rsidRDefault="0038025B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025B" w:rsidRDefault="0038025B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025B" w:rsidRDefault="0038025B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8025B" w:rsidRDefault="0038025B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2443A" w:rsidRDefault="00E2443A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1295E" w:rsidRDefault="0011295E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1295E" w:rsidRDefault="0011295E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2A6D70" w:rsidRDefault="00CD0F39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1. Аналитическая часть</w:t>
      </w:r>
    </w:p>
    <w:p w:rsidR="00AB63C3" w:rsidRPr="00091754" w:rsidRDefault="00091754" w:rsidP="000917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754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AB63C3" w:rsidRPr="00091754">
        <w:rPr>
          <w:rFonts w:ascii="Times New Roman" w:hAnsi="Times New Roman" w:cs="Times New Roman"/>
          <w:b/>
          <w:sz w:val="28"/>
          <w:szCs w:val="28"/>
        </w:rPr>
        <w:t>О</w:t>
      </w:r>
      <w:r w:rsidR="003A4255" w:rsidRPr="00091754">
        <w:rPr>
          <w:rFonts w:ascii="Times New Roman" w:hAnsi="Times New Roman" w:cs="Times New Roman"/>
          <w:b/>
          <w:sz w:val="28"/>
          <w:szCs w:val="28"/>
        </w:rPr>
        <w:t>бщие сведения об образовательномучреждении</w:t>
      </w:r>
    </w:p>
    <w:p w:rsidR="00AB63C3" w:rsidRPr="00263D08" w:rsidRDefault="00AB63C3" w:rsidP="00AB63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63D08">
        <w:rPr>
          <w:rFonts w:ascii="Times New Roman" w:hAnsi="Times New Roman"/>
          <w:b/>
          <w:color w:val="000000"/>
          <w:sz w:val="28"/>
          <w:szCs w:val="28"/>
        </w:rPr>
        <w:t>Полное наименование</w:t>
      </w:r>
      <w:r w:rsidRPr="00263D08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12127C">
        <w:rPr>
          <w:rFonts w:ascii="Times New Roman" w:hAnsi="Times New Roman"/>
          <w:sz w:val="28"/>
          <w:szCs w:val="28"/>
        </w:rPr>
        <w:t xml:space="preserve"> М</w:t>
      </w:r>
      <w:r w:rsidRPr="00263D08">
        <w:rPr>
          <w:rFonts w:ascii="Times New Roman" w:hAnsi="Times New Roman"/>
          <w:sz w:val="28"/>
          <w:szCs w:val="28"/>
        </w:rPr>
        <w:t xml:space="preserve">униципальное дошкольное образовательное учреждение </w:t>
      </w:r>
      <w:r w:rsidR="0012127C">
        <w:rPr>
          <w:rFonts w:ascii="Times New Roman" w:hAnsi="Times New Roman"/>
          <w:sz w:val="28"/>
          <w:szCs w:val="28"/>
        </w:rPr>
        <w:t>детский сад № 21Курского муниципального района Ставропольского края</w:t>
      </w:r>
    </w:p>
    <w:p w:rsidR="00AB63C3" w:rsidRPr="00263D08" w:rsidRDefault="00AB63C3" w:rsidP="00AB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08">
        <w:rPr>
          <w:rFonts w:ascii="Times New Roman" w:hAnsi="Times New Roman"/>
          <w:b/>
          <w:sz w:val="28"/>
          <w:szCs w:val="28"/>
        </w:rPr>
        <w:t>Сокращенное наименование</w:t>
      </w:r>
      <w:r w:rsidR="0012127C">
        <w:rPr>
          <w:rFonts w:ascii="Times New Roman" w:hAnsi="Times New Roman"/>
          <w:sz w:val="28"/>
          <w:szCs w:val="28"/>
        </w:rPr>
        <w:t xml:space="preserve"> - М</w:t>
      </w:r>
      <w:r w:rsidRPr="00263D08">
        <w:rPr>
          <w:rFonts w:ascii="Times New Roman" w:hAnsi="Times New Roman"/>
          <w:sz w:val="28"/>
          <w:szCs w:val="28"/>
        </w:rPr>
        <w:t>ДОУ</w:t>
      </w:r>
      <w:r>
        <w:rPr>
          <w:rFonts w:ascii="Times New Roman" w:hAnsi="Times New Roman"/>
          <w:sz w:val="28"/>
          <w:szCs w:val="28"/>
        </w:rPr>
        <w:t xml:space="preserve"> №</w:t>
      </w:r>
      <w:r w:rsidR="0012127C">
        <w:rPr>
          <w:rFonts w:ascii="Times New Roman" w:hAnsi="Times New Roman"/>
          <w:sz w:val="28"/>
          <w:szCs w:val="28"/>
        </w:rPr>
        <w:t xml:space="preserve"> 21</w:t>
      </w:r>
      <w:r w:rsidRPr="00263D08">
        <w:rPr>
          <w:rFonts w:ascii="Times New Roman" w:hAnsi="Times New Roman"/>
          <w:sz w:val="28"/>
          <w:szCs w:val="28"/>
        </w:rPr>
        <w:t>.</w:t>
      </w:r>
    </w:p>
    <w:p w:rsidR="00AB63C3" w:rsidRDefault="00AB63C3" w:rsidP="00AB6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08">
        <w:rPr>
          <w:rFonts w:ascii="Times New Roman" w:hAnsi="Times New Roman"/>
          <w:b/>
          <w:sz w:val="28"/>
          <w:szCs w:val="28"/>
        </w:rPr>
        <w:t>Тип Учреждения</w:t>
      </w:r>
      <w:r w:rsidRPr="00263D08">
        <w:rPr>
          <w:rFonts w:ascii="Times New Roman" w:hAnsi="Times New Roman"/>
          <w:sz w:val="28"/>
          <w:szCs w:val="28"/>
        </w:rPr>
        <w:t xml:space="preserve"> – дошкольное образовательное учреждение.</w:t>
      </w:r>
    </w:p>
    <w:p w:rsidR="00674779" w:rsidRDefault="00AB63C3" w:rsidP="0012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08">
        <w:rPr>
          <w:rFonts w:ascii="Times New Roman" w:hAnsi="Times New Roman"/>
          <w:b/>
          <w:sz w:val="28"/>
          <w:szCs w:val="28"/>
        </w:rPr>
        <w:t>Юридический адрес:</w:t>
      </w:r>
      <w:r w:rsidR="0012127C">
        <w:rPr>
          <w:rFonts w:ascii="Times New Roman" w:hAnsi="Times New Roman"/>
          <w:sz w:val="28"/>
          <w:szCs w:val="28"/>
        </w:rPr>
        <w:t>357870 Ставроп</w:t>
      </w:r>
      <w:r w:rsidR="00674779">
        <w:rPr>
          <w:rFonts w:ascii="Times New Roman" w:hAnsi="Times New Roman"/>
          <w:sz w:val="28"/>
          <w:szCs w:val="28"/>
        </w:rPr>
        <w:t>о</w:t>
      </w:r>
      <w:r w:rsidR="0012127C">
        <w:rPr>
          <w:rFonts w:ascii="Times New Roman" w:hAnsi="Times New Roman"/>
          <w:sz w:val="28"/>
          <w:szCs w:val="28"/>
        </w:rPr>
        <w:t xml:space="preserve">льский край, Курский район,   </w:t>
      </w:r>
    </w:p>
    <w:p w:rsidR="00AB63C3" w:rsidRPr="00263D08" w:rsidRDefault="0012127C" w:rsidP="0012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Эдиссия, ул. Свердлова 18 а.</w:t>
      </w:r>
    </w:p>
    <w:p w:rsidR="00674779" w:rsidRDefault="00AB63C3" w:rsidP="0012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D08">
        <w:rPr>
          <w:rFonts w:ascii="Times New Roman" w:hAnsi="Times New Roman"/>
          <w:b/>
          <w:sz w:val="28"/>
          <w:szCs w:val="28"/>
        </w:rPr>
        <w:t>Фактический адрес:</w:t>
      </w:r>
      <w:r w:rsidR="0012127C">
        <w:rPr>
          <w:rFonts w:ascii="Times New Roman" w:hAnsi="Times New Roman"/>
          <w:sz w:val="28"/>
          <w:szCs w:val="28"/>
        </w:rPr>
        <w:t>357870 Ставроп</w:t>
      </w:r>
      <w:r w:rsidR="00674779">
        <w:rPr>
          <w:rFonts w:ascii="Times New Roman" w:hAnsi="Times New Roman"/>
          <w:sz w:val="28"/>
          <w:szCs w:val="28"/>
        </w:rPr>
        <w:t>о</w:t>
      </w:r>
      <w:r w:rsidR="0012127C">
        <w:rPr>
          <w:rFonts w:ascii="Times New Roman" w:hAnsi="Times New Roman"/>
          <w:sz w:val="28"/>
          <w:szCs w:val="28"/>
        </w:rPr>
        <w:t xml:space="preserve">льский край, Курский район,   </w:t>
      </w:r>
    </w:p>
    <w:p w:rsidR="0012127C" w:rsidRPr="00263D08" w:rsidRDefault="0012127C" w:rsidP="0012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Эдиссия, ул. Свердлова 18 а.</w:t>
      </w:r>
    </w:p>
    <w:p w:rsidR="00F22DC4" w:rsidRPr="0012127C" w:rsidRDefault="00F22DC4" w:rsidP="001212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17E5">
        <w:rPr>
          <w:rFonts w:ascii="Times New Roman" w:hAnsi="Times New Roman"/>
          <w:b/>
          <w:sz w:val="28"/>
          <w:szCs w:val="28"/>
        </w:rPr>
        <w:t>Сайт ДОУ:</w:t>
      </w:r>
      <w:r w:rsidR="0012127C">
        <w:rPr>
          <w:rFonts w:ascii="Times New Roman" w:hAnsi="Times New Roman"/>
          <w:sz w:val="28"/>
          <w:szCs w:val="28"/>
          <w:lang w:val="en-US"/>
        </w:rPr>
        <w:t>mdou</w:t>
      </w:r>
      <w:r w:rsidR="0012127C" w:rsidRPr="0012127C">
        <w:rPr>
          <w:rFonts w:ascii="Times New Roman" w:hAnsi="Times New Roman"/>
          <w:sz w:val="28"/>
          <w:szCs w:val="28"/>
        </w:rPr>
        <w:t xml:space="preserve"> 21</w:t>
      </w:r>
    </w:p>
    <w:p w:rsidR="00623304" w:rsidRPr="0012127C" w:rsidRDefault="00623304" w:rsidP="00AB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3304">
        <w:rPr>
          <w:rFonts w:ascii="Times New Roman" w:hAnsi="Times New Roman"/>
          <w:b/>
          <w:sz w:val="28"/>
          <w:szCs w:val="28"/>
        </w:rPr>
        <w:t>Телефон:</w:t>
      </w:r>
      <w:r w:rsidR="0012127C" w:rsidRPr="0012127C">
        <w:rPr>
          <w:rFonts w:ascii="Times New Roman" w:hAnsi="Times New Roman"/>
          <w:sz w:val="28"/>
          <w:szCs w:val="28"/>
        </w:rPr>
        <w:t xml:space="preserve"> 88796468970</w:t>
      </w:r>
    </w:p>
    <w:p w:rsidR="00AB63C3" w:rsidRPr="0012127C" w:rsidRDefault="00623304" w:rsidP="00AB63C3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Электронный почта</w:t>
      </w:r>
      <w:r w:rsidR="00AB63C3" w:rsidRPr="00623304">
        <w:rPr>
          <w:rFonts w:ascii="Times New Roman" w:hAnsi="Times New Roman"/>
          <w:b/>
          <w:sz w:val="28"/>
          <w:szCs w:val="28"/>
        </w:rPr>
        <w:t>:</w:t>
      </w:r>
      <w:hyperlink r:id="rId8" w:history="1"/>
      <w:r w:rsidR="0012127C" w:rsidRPr="0012127C">
        <w:rPr>
          <w:rFonts w:ascii="Times New Roman" w:hAnsi="Times New Roman" w:cs="Times New Roman"/>
          <w:sz w:val="28"/>
          <w:szCs w:val="28"/>
        </w:rPr>
        <w:t>susanna.1983@yandex.ru</w:t>
      </w:r>
    </w:p>
    <w:p w:rsidR="00623304" w:rsidRDefault="00623304" w:rsidP="00AB63C3">
      <w:pPr>
        <w:spacing w:after="0" w:line="240" w:lineRule="auto"/>
        <w:jc w:val="both"/>
        <w:rPr>
          <w:rStyle w:val="a4"/>
          <w:color w:val="auto"/>
          <w:sz w:val="28"/>
          <w:szCs w:val="28"/>
          <w:u w:val="none"/>
        </w:rPr>
      </w:pPr>
      <w:r w:rsidRPr="00F22DC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Заведующий:</w:t>
      </w:r>
      <w:r w:rsidR="0012127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</w:t>
      </w:r>
      <w:r w:rsidR="0012127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усанна</w:t>
      </w:r>
      <w:r w:rsidRPr="00F22DC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Сергеевна </w:t>
      </w:r>
      <w:r w:rsidR="0012127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Данильян</w:t>
      </w:r>
    </w:p>
    <w:p w:rsidR="00AB63C3" w:rsidRDefault="00AB63C3" w:rsidP="00AB63C3">
      <w:pPr>
        <w:spacing w:after="0" w:line="240" w:lineRule="auto"/>
        <w:jc w:val="both"/>
        <w:rPr>
          <w:rFonts w:ascii="Arial" w:hAnsi="Arial" w:cs="Arial"/>
          <w:color w:val="111111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работы ДОУ: </w:t>
      </w:r>
      <w:r w:rsidRPr="00F22DC4">
        <w:rPr>
          <w:rFonts w:ascii="Times New Roman" w:hAnsi="Times New Roman" w:cs="Times New Roman"/>
          <w:color w:val="111111"/>
          <w:sz w:val="28"/>
          <w:szCs w:val="28"/>
        </w:rPr>
        <w:t>Понедельник - пятница,</w:t>
      </w:r>
      <w:r>
        <w:rPr>
          <w:rFonts w:ascii="Arial" w:hAnsi="Arial" w:cs="Arial"/>
          <w:color w:val="111111"/>
          <w:sz w:val="26"/>
          <w:szCs w:val="26"/>
        </w:rPr>
        <w:t> </w:t>
      </w:r>
    </w:p>
    <w:p w:rsidR="00AB63C3" w:rsidRPr="00D217E5" w:rsidRDefault="00F22DC4" w:rsidP="00AB6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выходные дни - суббота, </w:t>
      </w:r>
      <w:r w:rsidR="00AB63C3" w:rsidRPr="00F22DC4">
        <w:rPr>
          <w:rFonts w:ascii="Times New Roman" w:hAnsi="Times New Roman" w:cs="Times New Roman"/>
          <w:color w:val="111111"/>
          <w:sz w:val="28"/>
          <w:szCs w:val="28"/>
        </w:rPr>
        <w:t>воскресенье</w:t>
      </w:r>
      <w:r w:rsidR="00AB63C3">
        <w:rPr>
          <w:rFonts w:ascii="Arial" w:hAnsi="Arial" w:cs="Arial"/>
          <w:color w:val="111111"/>
          <w:sz w:val="26"/>
          <w:szCs w:val="26"/>
        </w:rPr>
        <w:t>.</w:t>
      </w:r>
    </w:p>
    <w:p w:rsidR="00AB63C3" w:rsidRDefault="00AB63C3" w:rsidP="00AB63C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 w:rsidRPr="00F22DC4">
        <w:rPr>
          <w:b/>
          <w:bCs/>
          <w:color w:val="111111"/>
          <w:sz w:val="28"/>
          <w:szCs w:val="28"/>
          <w:bdr w:val="none" w:sz="0" w:space="0" w:color="auto" w:frame="1"/>
        </w:rPr>
        <w:t>График работы ДОУ:</w:t>
      </w:r>
      <w:r w:rsidRPr="00F22DC4">
        <w:rPr>
          <w:color w:val="111111"/>
          <w:sz w:val="28"/>
          <w:szCs w:val="28"/>
        </w:rPr>
        <w:t>7.30 - 18.00 (10,5 часов)</w:t>
      </w:r>
    </w:p>
    <w:p w:rsidR="00AB63C3" w:rsidRDefault="00AB63C3" w:rsidP="00AB63C3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</w:p>
    <w:p w:rsidR="00AB63C3" w:rsidRPr="00751C3C" w:rsidRDefault="00AB63C3" w:rsidP="00091754">
      <w:pPr>
        <w:pStyle w:val="a3"/>
        <w:numPr>
          <w:ilvl w:val="1"/>
          <w:numId w:val="7"/>
        </w:num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управления </w:t>
      </w:r>
      <w:r w:rsidR="009A57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учреждением</w:t>
      </w:r>
    </w:p>
    <w:p w:rsidR="00AB63C3" w:rsidRPr="00751C3C" w:rsidRDefault="0012127C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 М</w:t>
      </w:r>
      <w:r w:rsidR="00AB63C3"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 21</w:t>
      </w:r>
      <w:r w:rsidR="00AB63C3"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Pr="0012127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Курский район</w:t>
      </w:r>
      <w:r w:rsidR="00AB63C3"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AB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тексту</w:t>
      </w:r>
      <w:r w:rsidR="00AB63C3"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Учредитель).</w:t>
      </w:r>
      <w:r w:rsidR="00AB6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и полномочия Учредителя ДОУ осуществляет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 муниципального района.</w:t>
      </w:r>
    </w:p>
    <w:p w:rsidR="00674779" w:rsidRDefault="00AB63C3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Учредителя: </w:t>
      </w:r>
      <w:r w:rsidR="001212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Курский район, ст. Курская</w:t>
      </w:r>
    </w:p>
    <w:p w:rsidR="00AB63C3" w:rsidRPr="00AC73CE" w:rsidRDefault="00AB63C3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73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Механизм управления</w:t>
      </w:r>
    </w:p>
    <w:p w:rsidR="00AB63C3" w:rsidRDefault="00AB63C3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Единоличным исполнительным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заведующий, </w:t>
      </w:r>
      <w:r w:rsidR="0091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назначенный Учредителем и </w:t>
      </w:r>
      <w:r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действующий в соответствии с законодательством Российской Федерации, Уставом </w:t>
      </w:r>
      <w:r w:rsidR="00913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</w:t>
      </w:r>
      <w:r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 договором, должностной инструкцией.</w:t>
      </w:r>
    </w:p>
    <w:p w:rsidR="00AB63C3" w:rsidRPr="00AC73CE" w:rsidRDefault="00AB63C3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Коллегиальными органами 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AB63C3" w:rsidRPr="00AC73CE" w:rsidRDefault="00AB63C3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Общее собрание работников;</w:t>
      </w:r>
    </w:p>
    <w:p w:rsidR="00AB63C3" w:rsidRPr="00AC73CE" w:rsidRDefault="00AB63C3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Педагогический совет;</w:t>
      </w:r>
    </w:p>
    <w:p w:rsidR="00AB63C3" w:rsidRDefault="00AB63C3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Родительский комитет;</w:t>
      </w:r>
    </w:p>
    <w:p w:rsidR="00964773" w:rsidRPr="00AC73CE" w:rsidRDefault="00674779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     </w:t>
      </w:r>
      <w:r w:rsidR="0096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Наблюдательный совет.</w:t>
      </w:r>
    </w:p>
    <w:p w:rsidR="00AB63C3" w:rsidRPr="00751C3C" w:rsidRDefault="00AB63C3" w:rsidP="00AB63C3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коллегиального управления регламентируется Уставом и соответствующими локальными нормативными актами и комиссией по урегулированию споров между участ</w:t>
      </w:r>
      <w:r w:rsidR="00964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никами образовательных отношений</w:t>
      </w:r>
      <w:r w:rsidRPr="00AC7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7AFE" w:rsidRPr="002A6D70" w:rsidRDefault="00F37AFE" w:rsidP="00913F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 Учреждением строится на принципах едино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личия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самоуправления, обеспечивающих государственно-общественный характ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 управления. </w:t>
      </w:r>
    </w:p>
    <w:p w:rsidR="00F37AFE" w:rsidRPr="002A6D70" w:rsidRDefault="00F37AFE" w:rsidP="00F37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Организационная структура управления в ДОУ представляет собой совокупность индивидуальных и коллективных субъектов, между которыми распределены полномочия и ответственность за выполнение управленческих функций.</w:t>
      </w:r>
    </w:p>
    <w:p w:rsidR="00F37AFE" w:rsidRDefault="00F37AFE" w:rsidP="00F37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задачами педагогического совета, общего собрания работников</w:t>
      </w:r>
      <w:r w:rsidR="009647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наблюдательного совета</w:t>
      </w:r>
      <w:r w:rsidR="00913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родительского комитета 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</w:t>
      </w:r>
      <w:r w:rsidR="00913F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ения являются непосредственное 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</w:t>
      </w:r>
      <w:r w:rsidR="006D75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 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управлении учреждением, выбор стратегических путей развития ДОУ и подготовка управленческих решений, входящих в компетенцию того или иного органа. Их функции и направления деятельности прописаны в соответствующих положениях.</w:t>
      </w:r>
    </w:p>
    <w:p w:rsidR="00A06518" w:rsidRPr="00A06518" w:rsidRDefault="00A06518" w:rsidP="00F37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Организационно-правовое обеспечение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Законодательные акты: </w:t>
      </w:r>
    </w:p>
    <w:p w:rsidR="00A06518" w:rsidRDefault="00A06518" w:rsidP="00A065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 РФ «Об образовании в Российской Федерации»; </w:t>
      </w:r>
    </w:p>
    <w:p w:rsidR="00A06518" w:rsidRPr="00A06518" w:rsidRDefault="00A06518" w:rsidP="00A065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Конституция РФ; </w:t>
      </w:r>
    </w:p>
    <w:p w:rsidR="00A06518" w:rsidRDefault="00A06518" w:rsidP="00A065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 </w:t>
      </w: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Конвенция о правах ребенка;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- </w:t>
      </w: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Семейный кодекс РФ и др.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Локальные акты: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-Устав;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-Лицензия;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-Коллективный договор;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-должностные инструкции;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-штатное расписание;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-тарификационный список педагогических работников;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-правила внутреннего трудового распорядка;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-Положение о материальном стимулировании работников;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-Положение о </w:t>
      </w: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педагогическом совете;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-Положение об Общем собрании;      </w:t>
      </w:r>
    </w:p>
    <w:p w:rsidR="00964773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-Положение о родительском комитете; </w:t>
      </w:r>
    </w:p>
    <w:p w:rsidR="00A06518" w:rsidRDefault="00964773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-Положение о наблюдательном совете;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-Приказы по личному составу;       </w:t>
      </w:r>
    </w:p>
    <w:p w:rsidR="00A06518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-Приказы по основной деятельности; </w:t>
      </w:r>
    </w:p>
    <w:p w:rsidR="00A06518" w:rsidRPr="002A6D70" w:rsidRDefault="00A06518" w:rsidP="00A065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65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-другие, не противоречащие законодательству.</w:t>
      </w:r>
    </w:p>
    <w:p w:rsidR="00F37AFE" w:rsidRPr="002A6D70" w:rsidRDefault="00F37AFE" w:rsidP="00F37A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Проанализировав работу системы управления учреждения и результаты образовательной деятельности, можно сделать вывод, что слаженное взаимодействие, согласованность действий субъектов управления позволяют выйти на высокий уровень качества образовательной услуги и удовлетворенность всех потребителей услуги.</w:t>
      </w:r>
    </w:p>
    <w:p w:rsidR="003A4255" w:rsidRPr="00674779" w:rsidRDefault="00674779" w:rsidP="00674779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363799" w:rsidRPr="0067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</w:t>
      </w:r>
      <w:r w:rsidR="003A4255" w:rsidRPr="0067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</w:t>
      </w:r>
      <w:r w:rsidR="00F23C33" w:rsidRPr="0067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процесса</w:t>
      </w:r>
    </w:p>
    <w:p w:rsidR="007227E8" w:rsidRDefault="0012127C" w:rsidP="007227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7227E8" w:rsidRPr="0072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ДОУ </w:t>
      </w:r>
      <w:r w:rsidR="007227E8" w:rsidRPr="007227E8">
        <w:rPr>
          <w:rFonts w:ascii="Times New Roman" w:eastAsia="Calibri" w:hAnsi="Times New Roman" w:cs="Times New Roman"/>
          <w:bCs/>
          <w:kern w:val="32"/>
          <w:sz w:val="28"/>
          <w:szCs w:val="28"/>
        </w:rPr>
        <w:t>№</w:t>
      </w:r>
      <w:r>
        <w:rPr>
          <w:rFonts w:ascii="Times New Roman" w:eastAsia="Calibri" w:hAnsi="Times New Roman" w:cs="Times New Roman"/>
          <w:bCs/>
          <w:kern w:val="32"/>
          <w:sz w:val="28"/>
          <w:szCs w:val="28"/>
        </w:rPr>
        <w:t xml:space="preserve"> 21 </w:t>
      </w:r>
      <w:r w:rsidR="007227E8" w:rsidRPr="0072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осуществляет свою </w:t>
      </w:r>
      <w:r w:rsidR="0072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образовательную</w:t>
      </w:r>
      <w:r w:rsidR="007227E8" w:rsidRPr="0072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деятельность в соответствии</w:t>
      </w:r>
      <w:r w:rsidR="0072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7227E8" w:rsidRDefault="007227E8" w:rsidP="007227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2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законом «Об образовании в Российской Федерации»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 29 декабря 2012 года № 273-ФЗ;</w:t>
      </w:r>
    </w:p>
    <w:p w:rsidR="007227E8" w:rsidRDefault="007227E8" w:rsidP="007227E8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72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санитарно - эпидемиологическими требованиями СанПин 2.4.1. 3049-13. к устройству, содержанию и организации режима работы дошкольных </w:t>
      </w:r>
      <w:r w:rsidRPr="00722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образовательных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заций;</w:t>
      </w:r>
    </w:p>
    <w:p w:rsidR="007227E8" w:rsidRPr="008C34DB" w:rsidRDefault="007227E8" w:rsidP="007227E8">
      <w:pPr>
        <w:pStyle w:val="ab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-</w:t>
      </w:r>
      <w:r w:rsidRPr="007227E8">
        <w:rPr>
          <w:color w:val="000000"/>
          <w:sz w:val="28"/>
          <w:szCs w:val="28"/>
          <w:lang w:bidi="ru-RU"/>
        </w:rPr>
        <w:t xml:space="preserve">Уставом </w:t>
      </w:r>
      <w:r>
        <w:rPr>
          <w:color w:val="000000"/>
          <w:sz w:val="28"/>
          <w:szCs w:val="28"/>
          <w:lang w:bidi="ru-RU"/>
        </w:rPr>
        <w:t>ДОУ;</w:t>
      </w:r>
    </w:p>
    <w:p w:rsidR="007227E8" w:rsidRPr="0012127C" w:rsidRDefault="007227E8" w:rsidP="007227E8">
      <w:pPr>
        <w:pStyle w:val="ab"/>
        <w:jc w:val="both"/>
        <w:rPr>
          <w:color w:val="FF0000"/>
          <w:sz w:val="28"/>
          <w:szCs w:val="28"/>
        </w:rPr>
      </w:pPr>
      <w:r w:rsidRPr="008C34DB">
        <w:rPr>
          <w:sz w:val="28"/>
          <w:szCs w:val="28"/>
        </w:rPr>
        <w:t xml:space="preserve">- </w:t>
      </w:r>
      <w:r>
        <w:rPr>
          <w:sz w:val="28"/>
          <w:szCs w:val="28"/>
        </w:rPr>
        <w:t>с л</w:t>
      </w:r>
      <w:r w:rsidRPr="008C34DB">
        <w:rPr>
          <w:sz w:val="28"/>
          <w:szCs w:val="28"/>
        </w:rPr>
        <w:t>ице</w:t>
      </w:r>
      <w:r>
        <w:rPr>
          <w:sz w:val="28"/>
          <w:szCs w:val="28"/>
        </w:rPr>
        <w:t>нзией</w:t>
      </w:r>
      <w:r w:rsidRPr="008C34DB">
        <w:rPr>
          <w:sz w:val="28"/>
          <w:szCs w:val="28"/>
        </w:rPr>
        <w:t xml:space="preserve"> на осуществлен</w:t>
      </w:r>
      <w:r w:rsidR="00674779">
        <w:rPr>
          <w:sz w:val="28"/>
          <w:szCs w:val="28"/>
        </w:rPr>
        <w:t>ие образовательной деятельности.</w:t>
      </w:r>
    </w:p>
    <w:p w:rsidR="0012127C" w:rsidRDefault="007227E8" w:rsidP="0012127C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деятельность в Д</w:t>
      </w:r>
      <w:r w:rsidRPr="00751C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Pr="0036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 осуществляется на русском языке. Обучение в ДОУ осуществляется в очной форме.</w:t>
      </w:r>
    </w:p>
    <w:p w:rsidR="00BB0E3E" w:rsidRDefault="0012127C" w:rsidP="00502CF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7227E8" w:rsidRPr="00D23A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 21 </w:t>
      </w:r>
      <w:r w:rsidR="007227E8" w:rsidRPr="00D23A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реализует осн</w:t>
      </w:r>
      <w:r w:rsidR="00D23A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овную образовательную программу </w:t>
      </w:r>
      <w:r w:rsidR="007227E8" w:rsidRPr="00D23A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дошкольного образования</w:t>
      </w:r>
      <w:r w:rsidR="00CB0ACE" w:rsidRPr="00D23A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разработанную </w:t>
      </w:r>
      <w:r w:rsidR="009536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соответствии</w:t>
      </w:r>
      <w:r w:rsidR="00CB0ACE" w:rsidRPr="00D23A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ФГОС ДО и </w:t>
      </w:r>
      <w:r w:rsidR="0095369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 учётом </w:t>
      </w:r>
      <w:r w:rsidR="00BB0E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примерной общеобразовательной программы дошкольного образования от рождения до школы п</w:t>
      </w:r>
      <w:r w:rsidR="00502CF9" w:rsidRPr="00502CF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од редакциейН. Е. Вераксы,Т. С. Комаровой,М. А. Васильевой</w:t>
      </w:r>
      <w:r w:rsidR="00BB0E3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6459A" w:rsidRPr="00BB0E3E" w:rsidRDefault="0046459A" w:rsidP="00502CF9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4C0CDF">
        <w:rPr>
          <w:rFonts w:ascii="Times New Roman" w:hAnsi="Times New Roman" w:cs="Times New Roman"/>
          <w:sz w:val="28"/>
          <w:szCs w:val="28"/>
        </w:rPr>
        <w:t xml:space="preserve">Целью Программы является: </w:t>
      </w:r>
      <w:r w:rsidRPr="004C0CDF">
        <w:rPr>
          <w:rStyle w:val="af"/>
          <w:rFonts w:ascii="Times New Roman" w:hAnsi="Times New Roman"/>
          <w:color w:val="000000"/>
          <w:sz w:val="28"/>
          <w:szCs w:val="28"/>
        </w:rPr>
        <w:t xml:space="preserve">всестороннее формирование личности ребёнка с учётом его физического развития, индивидуальных возможностей, интересов и способностей, готовности к обучению к школе; </w:t>
      </w:r>
      <w:r w:rsidRPr="004C0CDF">
        <w:rPr>
          <w:rFonts w:ascii="Times New Roman" w:hAnsi="Times New Roman" w:cs="Times New Roman"/>
          <w:sz w:val="28"/>
          <w:szCs w:val="28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CA0A93" w:rsidRPr="004C0CDF" w:rsidRDefault="00CA0A93" w:rsidP="00CA0A93">
      <w:pPr>
        <w:pStyle w:val="af0"/>
        <w:spacing w:before="0" w:beforeAutospacing="0" w:after="0" w:afterAutospacing="0"/>
        <w:ind w:firstLine="708"/>
        <w:jc w:val="both"/>
        <w:rPr>
          <w:rStyle w:val="fontstyle12"/>
          <w:sz w:val="28"/>
          <w:szCs w:val="28"/>
        </w:rPr>
      </w:pPr>
      <w:r w:rsidRPr="004C0CDF">
        <w:rPr>
          <w:rStyle w:val="fontstyle12"/>
          <w:sz w:val="28"/>
          <w:szCs w:val="28"/>
        </w:rPr>
        <w:t>Цел</w:t>
      </w:r>
      <w:r>
        <w:rPr>
          <w:rStyle w:val="fontstyle12"/>
          <w:sz w:val="28"/>
          <w:szCs w:val="28"/>
        </w:rPr>
        <w:t>и</w:t>
      </w:r>
      <w:r w:rsidRPr="004C0CDF">
        <w:rPr>
          <w:rStyle w:val="fontstyle12"/>
          <w:sz w:val="28"/>
          <w:szCs w:val="28"/>
        </w:rPr>
        <w:t xml:space="preserve"> части программы, формируемой участниками образовательных отношений</w:t>
      </w:r>
      <w:r>
        <w:rPr>
          <w:rStyle w:val="fontstyle12"/>
          <w:sz w:val="28"/>
          <w:szCs w:val="28"/>
        </w:rPr>
        <w:t xml:space="preserve"> является</w:t>
      </w:r>
      <w:r w:rsidRPr="004C0CDF">
        <w:rPr>
          <w:rStyle w:val="fontstyle12"/>
          <w:sz w:val="28"/>
          <w:szCs w:val="28"/>
        </w:rPr>
        <w:t xml:space="preserve">: </w:t>
      </w:r>
    </w:p>
    <w:p w:rsidR="00CA0A93" w:rsidRPr="00CA0A93" w:rsidRDefault="00CA0A93" w:rsidP="00CA0A93">
      <w:pPr>
        <w:pStyle w:val="a5"/>
        <w:numPr>
          <w:ilvl w:val="0"/>
          <w:numId w:val="8"/>
        </w:numPr>
        <w:spacing w:before="0" w:beforeAutospacing="0" w:after="0" w:afterAutospacing="0"/>
        <w:ind w:left="284" w:right="-1" w:hanging="284"/>
        <w:jc w:val="both"/>
        <w:rPr>
          <w:b/>
          <w:sz w:val="28"/>
          <w:szCs w:val="28"/>
        </w:rPr>
      </w:pPr>
      <w:r w:rsidRPr="004C0CDF">
        <w:rPr>
          <w:sz w:val="28"/>
          <w:szCs w:val="28"/>
        </w:rPr>
        <w:t xml:space="preserve">Формирование познавательного интереса и чувства сопричастности к </w:t>
      </w:r>
      <w:r w:rsidRPr="00CA0A93">
        <w:rPr>
          <w:sz w:val="28"/>
          <w:szCs w:val="28"/>
        </w:rPr>
        <w:t xml:space="preserve">семье, детскому саду, </w:t>
      </w:r>
      <w:r w:rsidR="008816E2">
        <w:rPr>
          <w:sz w:val="28"/>
          <w:szCs w:val="28"/>
        </w:rPr>
        <w:t>селу</w:t>
      </w:r>
      <w:r w:rsidRPr="00CA0A93">
        <w:rPr>
          <w:sz w:val="28"/>
          <w:szCs w:val="28"/>
        </w:rPr>
        <w:t>, родному краю, культурному наследию своего народа на основе духовно-нравственных и социокультурных ценностей и принятых в обществе правил и норм поведения.</w:t>
      </w:r>
    </w:p>
    <w:p w:rsidR="00CA0A93" w:rsidRDefault="00CA0A93" w:rsidP="00CA0A93">
      <w:pPr>
        <w:numPr>
          <w:ilvl w:val="0"/>
          <w:numId w:val="8"/>
        </w:numPr>
        <w:spacing w:after="0" w:line="240" w:lineRule="auto"/>
        <w:ind w:left="284" w:right="-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CDF">
        <w:rPr>
          <w:rFonts w:ascii="Times New Roman" w:hAnsi="Times New Roman" w:cs="Times New Roman"/>
          <w:sz w:val="28"/>
          <w:szCs w:val="28"/>
        </w:rPr>
        <w:t>Воспитание уважения и понимания своих национальных особенностей,</w:t>
      </w:r>
    </w:p>
    <w:p w:rsidR="00CA0A93" w:rsidRPr="004C0CDF" w:rsidRDefault="00CA0A93" w:rsidP="00CA0A9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CDF">
        <w:rPr>
          <w:rFonts w:ascii="Times New Roman" w:hAnsi="Times New Roman" w:cs="Times New Roman"/>
          <w:sz w:val="28"/>
          <w:szCs w:val="28"/>
        </w:rPr>
        <w:t>чувства собственного достоинства, как представителя своего народа, и толерантного отношения к представителям других национальностей (сверстникам и их родителям, соседям и другим людям).</w:t>
      </w:r>
    </w:p>
    <w:p w:rsidR="00CA0A93" w:rsidRDefault="00CA0A93" w:rsidP="00CA0A93">
      <w:pPr>
        <w:numPr>
          <w:ilvl w:val="0"/>
          <w:numId w:val="8"/>
        </w:numPr>
        <w:spacing w:after="0" w:line="240" w:lineRule="auto"/>
        <w:ind w:left="284" w:right="-1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CDF">
        <w:rPr>
          <w:rFonts w:ascii="Times New Roman" w:hAnsi="Times New Roman" w:cs="Times New Roman"/>
          <w:sz w:val="28"/>
          <w:szCs w:val="28"/>
        </w:rPr>
        <w:t>Формирование бережного отношен</w:t>
      </w:r>
      <w:r>
        <w:rPr>
          <w:rFonts w:ascii="Times New Roman" w:hAnsi="Times New Roman" w:cs="Times New Roman"/>
          <w:sz w:val="28"/>
          <w:szCs w:val="28"/>
        </w:rPr>
        <w:t>ия к родной природе, стремление</w:t>
      </w:r>
    </w:p>
    <w:p w:rsidR="00CA0A93" w:rsidRPr="004C0CDF" w:rsidRDefault="00CA0A93" w:rsidP="00CA0A9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CDF">
        <w:rPr>
          <w:rFonts w:ascii="Times New Roman" w:hAnsi="Times New Roman" w:cs="Times New Roman"/>
          <w:sz w:val="28"/>
          <w:szCs w:val="28"/>
        </w:rPr>
        <w:t xml:space="preserve">бережно относиться к ней, сохранять и умножать, по мере своих сил, богатство природы. </w:t>
      </w:r>
    </w:p>
    <w:p w:rsidR="00CA0A93" w:rsidRPr="00FB260F" w:rsidRDefault="00CA0A93" w:rsidP="00CA0A93">
      <w:pPr>
        <w:pStyle w:val="211"/>
        <w:numPr>
          <w:ilvl w:val="0"/>
          <w:numId w:val="8"/>
        </w:numPr>
        <w:shd w:val="clear" w:color="auto" w:fill="auto"/>
        <w:spacing w:line="240" w:lineRule="auto"/>
        <w:ind w:left="284" w:right="-1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4C0CDF">
        <w:rPr>
          <w:rFonts w:ascii="Times New Roman" w:hAnsi="Times New Roman" w:cs="Times New Roman"/>
          <w:sz w:val="28"/>
          <w:szCs w:val="28"/>
        </w:rPr>
        <w:t>Формирование начал культуры здо</w:t>
      </w:r>
      <w:r w:rsidRPr="004C0CDF">
        <w:rPr>
          <w:rFonts w:ascii="Times New Roman" w:hAnsi="Times New Roman" w:cs="Times New Roman"/>
          <w:sz w:val="28"/>
          <w:szCs w:val="28"/>
        </w:rPr>
        <w:softHyphen/>
        <w:t xml:space="preserve">рового образа жизни на основе </w:t>
      </w:r>
    </w:p>
    <w:p w:rsidR="00AB4880" w:rsidRPr="00392E0D" w:rsidRDefault="00CA0A93" w:rsidP="00392E0D">
      <w:pPr>
        <w:pStyle w:val="211"/>
        <w:shd w:val="clear" w:color="auto" w:fill="auto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4C0CDF">
        <w:rPr>
          <w:rFonts w:ascii="Times New Roman" w:hAnsi="Times New Roman" w:cs="Times New Roman"/>
          <w:sz w:val="28"/>
          <w:szCs w:val="28"/>
        </w:rPr>
        <w:t>национально-культурных тради</w:t>
      </w:r>
      <w:r w:rsidRPr="004C0CDF">
        <w:rPr>
          <w:rFonts w:ascii="Times New Roman" w:hAnsi="Times New Roman" w:cs="Times New Roman"/>
          <w:sz w:val="28"/>
          <w:szCs w:val="28"/>
        </w:rPr>
        <w:softHyphen/>
        <w:t>ций.</w:t>
      </w:r>
    </w:p>
    <w:p w:rsidR="003A4255" w:rsidRDefault="003A4255" w:rsidP="003A4255">
      <w:pPr>
        <w:pStyle w:val="Default"/>
        <w:spacing w:line="276" w:lineRule="auto"/>
        <w:jc w:val="both"/>
        <w:rPr>
          <w:sz w:val="28"/>
          <w:szCs w:val="28"/>
        </w:rPr>
      </w:pPr>
      <w:r w:rsidRPr="00751C3C">
        <w:rPr>
          <w:b/>
          <w:bCs/>
          <w:sz w:val="28"/>
          <w:szCs w:val="28"/>
        </w:rPr>
        <w:t>Структура и количество групп</w:t>
      </w:r>
      <w:r w:rsidRPr="00751C3C">
        <w:rPr>
          <w:sz w:val="28"/>
          <w:szCs w:val="28"/>
        </w:rPr>
        <w:t>: по проекту – 8 групп. Количество воспитанников по проекту –</w:t>
      </w:r>
      <w:r w:rsidR="008816E2">
        <w:rPr>
          <w:sz w:val="28"/>
          <w:szCs w:val="28"/>
        </w:rPr>
        <w:t xml:space="preserve"> 16</w:t>
      </w:r>
      <w:r w:rsidRPr="00751C3C">
        <w:rPr>
          <w:sz w:val="28"/>
          <w:szCs w:val="28"/>
        </w:rPr>
        <w:t xml:space="preserve">0. </w:t>
      </w:r>
    </w:p>
    <w:p w:rsidR="003A4255" w:rsidRPr="006C0391" w:rsidRDefault="003A4255" w:rsidP="003A425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751C3C">
        <w:rPr>
          <w:b/>
          <w:bCs/>
          <w:sz w:val="28"/>
          <w:szCs w:val="28"/>
        </w:rPr>
        <w:t xml:space="preserve">Количество воспитанников: </w:t>
      </w:r>
      <w:r w:rsidR="002849FC">
        <w:rPr>
          <w:sz w:val="28"/>
          <w:szCs w:val="28"/>
        </w:rPr>
        <w:t>на 3</w:t>
      </w:r>
      <w:r w:rsidR="005A7DA1">
        <w:rPr>
          <w:sz w:val="28"/>
          <w:szCs w:val="28"/>
        </w:rPr>
        <w:t>1.</w:t>
      </w:r>
      <w:r w:rsidR="002849FC">
        <w:rPr>
          <w:sz w:val="28"/>
          <w:szCs w:val="28"/>
        </w:rPr>
        <w:t>12</w:t>
      </w:r>
      <w:r>
        <w:rPr>
          <w:sz w:val="28"/>
          <w:szCs w:val="28"/>
        </w:rPr>
        <w:t>.2019</w:t>
      </w:r>
      <w:r w:rsidRPr="00751C3C">
        <w:rPr>
          <w:sz w:val="28"/>
          <w:szCs w:val="28"/>
        </w:rPr>
        <w:t>г. д</w:t>
      </w:r>
      <w:r>
        <w:rPr>
          <w:sz w:val="28"/>
          <w:szCs w:val="28"/>
        </w:rPr>
        <w:t>етский сад посещали</w:t>
      </w:r>
      <w:r w:rsidR="006C0391" w:rsidRPr="006C0391">
        <w:rPr>
          <w:color w:val="auto"/>
          <w:sz w:val="28"/>
          <w:szCs w:val="28"/>
        </w:rPr>
        <w:t>189</w:t>
      </w:r>
      <w:r w:rsidR="004E4FC7" w:rsidRPr="006C0391">
        <w:rPr>
          <w:color w:val="auto"/>
          <w:sz w:val="28"/>
          <w:szCs w:val="28"/>
        </w:rPr>
        <w:t xml:space="preserve"> воспитанников.</w:t>
      </w:r>
    </w:p>
    <w:p w:rsidR="003A4255" w:rsidRPr="00751C3C" w:rsidRDefault="003A4255" w:rsidP="003A425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751C3C">
        <w:rPr>
          <w:b/>
          <w:bCs/>
          <w:sz w:val="28"/>
          <w:szCs w:val="28"/>
        </w:rPr>
        <w:t>Наполняемость групп</w:t>
      </w:r>
      <w:r w:rsidR="00324EE1">
        <w:rPr>
          <w:b/>
          <w:bCs/>
          <w:sz w:val="28"/>
          <w:szCs w:val="28"/>
        </w:rPr>
        <w:t xml:space="preserve"> общеразвивающей направленности</w:t>
      </w:r>
      <w:r w:rsidRPr="00751C3C">
        <w:rPr>
          <w:b/>
          <w:bCs/>
          <w:sz w:val="28"/>
          <w:szCs w:val="28"/>
        </w:rPr>
        <w:t xml:space="preserve">: </w:t>
      </w:r>
    </w:p>
    <w:p w:rsidR="003A4255" w:rsidRPr="006C0391" w:rsidRDefault="003A4255" w:rsidP="003A425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391">
        <w:rPr>
          <w:color w:val="auto"/>
          <w:sz w:val="28"/>
          <w:szCs w:val="28"/>
        </w:rPr>
        <w:t xml:space="preserve">1. </w:t>
      </w:r>
      <w:r w:rsidR="006C0391" w:rsidRPr="006C0391">
        <w:rPr>
          <w:color w:val="auto"/>
          <w:sz w:val="28"/>
          <w:szCs w:val="28"/>
        </w:rPr>
        <w:t>Вторая группа раннего развития (от 2 до 3 лет) "Сказка" - 28</w:t>
      </w:r>
    </w:p>
    <w:p w:rsidR="006C0391" w:rsidRPr="006C0391" w:rsidRDefault="003A4255" w:rsidP="006C0391">
      <w:pPr>
        <w:pStyle w:val="Default"/>
        <w:spacing w:line="276" w:lineRule="auto"/>
        <w:ind w:right="-1" w:firstLine="567"/>
        <w:jc w:val="both"/>
        <w:rPr>
          <w:color w:val="auto"/>
          <w:sz w:val="28"/>
          <w:szCs w:val="28"/>
        </w:rPr>
      </w:pPr>
      <w:r w:rsidRPr="006C0391">
        <w:rPr>
          <w:color w:val="auto"/>
          <w:sz w:val="28"/>
          <w:szCs w:val="28"/>
        </w:rPr>
        <w:t xml:space="preserve">2. </w:t>
      </w:r>
      <w:r w:rsidR="006C0391" w:rsidRPr="006C0391">
        <w:rPr>
          <w:color w:val="auto"/>
          <w:sz w:val="28"/>
          <w:szCs w:val="28"/>
        </w:rPr>
        <w:t>Младшая группа (от 3 до 4 лет) «Радуга» - 28</w:t>
      </w:r>
    </w:p>
    <w:p w:rsidR="006C0391" w:rsidRPr="006C0391" w:rsidRDefault="003A4255" w:rsidP="006C039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391">
        <w:rPr>
          <w:color w:val="auto"/>
          <w:sz w:val="28"/>
          <w:szCs w:val="28"/>
        </w:rPr>
        <w:t xml:space="preserve">3. </w:t>
      </w:r>
      <w:r w:rsidR="006C0391" w:rsidRPr="006C0391">
        <w:rPr>
          <w:color w:val="auto"/>
          <w:sz w:val="28"/>
          <w:szCs w:val="28"/>
        </w:rPr>
        <w:t>Средняя группа  (от 4 до 5 лет) «Чебурашка» - 29</w:t>
      </w:r>
    </w:p>
    <w:p w:rsidR="006C0391" w:rsidRPr="006C0391" w:rsidRDefault="003A4255" w:rsidP="006C039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391">
        <w:rPr>
          <w:color w:val="auto"/>
          <w:sz w:val="28"/>
          <w:szCs w:val="28"/>
        </w:rPr>
        <w:t>4.</w:t>
      </w:r>
      <w:r w:rsidR="006C0391" w:rsidRPr="006C0391">
        <w:rPr>
          <w:color w:val="auto"/>
          <w:sz w:val="28"/>
          <w:szCs w:val="28"/>
        </w:rPr>
        <w:t xml:space="preserve"> Старшая группа(от 5 до 6 лет) «Капелька» - 19</w:t>
      </w:r>
    </w:p>
    <w:p w:rsidR="006C0391" w:rsidRPr="006C0391" w:rsidRDefault="003A4255" w:rsidP="006C0391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391">
        <w:rPr>
          <w:color w:val="auto"/>
          <w:sz w:val="28"/>
          <w:szCs w:val="28"/>
        </w:rPr>
        <w:lastRenderedPageBreak/>
        <w:t xml:space="preserve">5. </w:t>
      </w:r>
      <w:r w:rsidR="006C0391" w:rsidRPr="006C0391">
        <w:rPr>
          <w:color w:val="auto"/>
          <w:sz w:val="28"/>
          <w:szCs w:val="28"/>
        </w:rPr>
        <w:t>Старшая группа(от 5 до 6 лет) «Пчелка» - 25</w:t>
      </w:r>
    </w:p>
    <w:p w:rsidR="003A4255" w:rsidRPr="006C0391" w:rsidRDefault="003A4255" w:rsidP="003A425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391">
        <w:rPr>
          <w:color w:val="auto"/>
          <w:sz w:val="28"/>
          <w:szCs w:val="28"/>
        </w:rPr>
        <w:t>6. Старшая группа(от 5 до 6 лет) «</w:t>
      </w:r>
      <w:r w:rsidR="006C0391" w:rsidRPr="006C0391">
        <w:rPr>
          <w:color w:val="auto"/>
          <w:sz w:val="28"/>
          <w:szCs w:val="28"/>
        </w:rPr>
        <w:t>Гномики</w:t>
      </w:r>
      <w:r w:rsidRPr="006C0391">
        <w:rPr>
          <w:color w:val="auto"/>
          <w:sz w:val="28"/>
          <w:szCs w:val="28"/>
        </w:rPr>
        <w:t>»</w:t>
      </w:r>
      <w:r w:rsidR="00953697" w:rsidRPr="006C0391">
        <w:rPr>
          <w:color w:val="auto"/>
          <w:sz w:val="28"/>
          <w:szCs w:val="28"/>
        </w:rPr>
        <w:t>-</w:t>
      </w:r>
      <w:r w:rsidR="006C0391" w:rsidRPr="006C0391">
        <w:rPr>
          <w:color w:val="auto"/>
          <w:sz w:val="28"/>
          <w:szCs w:val="28"/>
        </w:rPr>
        <w:t xml:space="preserve"> 21</w:t>
      </w:r>
    </w:p>
    <w:p w:rsidR="00953697" w:rsidRPr="006C0391" w:rsidRDefault="00953697" w:rsidP="003A425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391">
        <w:rPr>
          <w:color w:val="auto"/>
          <w:sz w:val="28"/>
          <w:szCs w:val="28"/>
        </w:rPr>
        <w:t xml:space="preserve">7. Подготовительная группа </w:t>
      </w:r>
      <w:r w:rsidR="006C0391" w:rsidRPr="006C0391">
        <w:rPr>
          <w:color w:val="auto"/>
          <w:sz w:val="28"/>
          <w:szCs w:val="28"/>
        </w:rPr>
        <w:t>(от 6 до 7</w:t>
      </w:r>
      <w:r w:rsidRPr="006C0391">
        <w:rPr>
          <w:color w:val="auto"/>
          <w:sz w:val="28"/>
          <w:szCs w:val="28"/>
        </w:rPr>
        <w:t xml:space="preserve"> лет) «</w:t>
      </w:r>
      <w:r w:rsidR="006C0391" w:rsidRPr="006C0391">
        <w:rPr>
          <w:color w:val="auto"/>
          <w:sz w:val="28"/>
          <w:szCs w:val="28"/>
        </w:rPr>
        <w:t>Ромашка</w:t>
      </w:r>
      <w:r w:rsidRPr="006C0391">
        <w:rPr>
          <w:color w:val="auto"/>
          <w:sz w:val="28"/>
          <w:szCs w:val="28"/>
        </w:rPr>
        <w:t>»-</w:t>
      </w:r>
      <w:r w:rsidR="006C0391" w:rsidRPr="006C0391">
        <w:rPr>
          <w:color w:val="auto"/>
          <w:sz w:val="28"/>
          <w:szCs w:val="28"/>
        </w:rPr>
        <w:t xml:space="preserve"> 24</w:t>
      </w:r>
    </w:p>
    <w:p w:rsidR="003A4255" w:rsidRPr="006C0391" w:rsidRDefault="00953697" w:rsidP="003A4255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6C0391">
        <w:rPr>
          <w:color w:val="auto"/>
          <w:sz w:val="28"/>
          <w:szCs w:val="28"/>
        </w:rPr>
        <w:t>8</w:t>
      </w:r>
      <w:r w:rsidR="003A4255" w:rsidRPr="006C0391">
        <w:rPr>
          <w:color w:val="auto"/>
          <w:sz w:val="28"/>
          <w:szCs w:val="28"/>
        </w:rPr>
        <w:t xml:space="preserve">. </w:t>
      </w:r>
      <w:r w:rsidRPr="006C0391">
        <w:rPr>
          <w:color w:val="auto"/>
          <w:sz w:val="28"/>
          <w:szCs w:val="28"/>
        </w:rPr>
        <w:t xml:space="preserve">Подготовительная группа </w:t>
      </w:r>
      <w:r w:rsidR="00752CAC" w:rsidRPr="006C0391">
        <w:rPr>
          <w:color w:val="auto"/>
          <w:sz w:val="28"/>
          <w:szCs w:val="28"/>
        </w:rPr>
        <w:t>(от 6</w:t>
      </w:r>
      <w:r w:rsidR="003A4255" w:rsidRPr="006C0391">
        <w:rPr>
          <w:color w:val="auto"/>
          <w:sz w:val="28"/>
          <w:szCs w:val="28"/>
        </w:rPr>
        <w:t xml:space="preserve"> до </w:t>
      </w:r>
      <w:r w:rsidR="006C0391" w:rsidRPr="006C0391">
        <w:rPr>
          <w:color w:val="auto"/>
          <w:sz w:val="28"/>
          <w:szCs w:val="28"/>
        </w:rPr>
        <w:t>7</w:t>
      </w:r>
      <w:r w:rsidR="003A4255" w:rsidRPr="006C0391">
        <w:rPr>
          <w:color w:val="auto"/>
          <w:sz w:val="28"/>
          <w:szCs w:val="28"/>
        </w:rPr>
        <w:t xml:space="preserve"> лет)</w:t>
      </w:r>
      <w:r w:rsidR="004E4FC7" w:rsidRPr="006C0391">
        <w:rPr>
          <w:color w:val="auto"/>
          <w:sz w:val="28"/>
          <w:szCs w:val="28"/>
        </w:rPr>
        <w:t xml:space="preserve"> «</w:t>
      </w:r>
      <w:r w:rsidR="006C0391" w:rsidRPr="006C0391">
        <w:rPr>
          <w:color w:val="auto"/>
          <w:sz w:val="28"/>
          <w:szCs w:val="28"/>
        </w:rPr>
        <w:t>Колокольчики</w:t>
      </w:r>
      <w:r w:rsidR="004E4FC7" w:rsidRPr="006C0391">
        <w:rPr>
          <w:color w:val="auto"/>
          <w:sz w:val="28"/>
          <w:szCs w:val="28"/>
        </w:rPr>
        <w:t>»-</w:t>
      </w:r>
      <w:r w:rsidR="006C0391" w:rsidRPr="006C0391">
        <w:rPr>
          <w:color w:val="auto"/>
          <w:sz w:val="28"/>
          <w:szCs w:val="28"/>
        </w:rPr>
        <w:t xml:space="preserve"> 15</w:t>
      </w:r>
    </w:p>
    <w:p w:rsidR="00752CAC" w:rsidRDefault="003A4255" w:rsidP="005240D6">
      <w:pPr>
        <w:widowControl w:val="0"/>
        <w:shd w:val="clear" w:color="auto" w:fill="FFFFFF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751C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Возраст детей, посещающих дошкольное учреждение, от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2</w:t>
      </w:r>
      <w:r w:rsidR="008816E2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до 7</w:t>
      </w:r>
      <w:r w:rsidRPr="00751C3C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лет.</w:t>
      </w:r>
    </w:p>
    <w:p w:rsidR="00091754" w:rsidRPr="005240D6" w:rsidRDefault="003A4255" w:rsidP="005240D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имеются 8 групповых помещений, состоящих из игровой, спальни, приемной, буфетной и туалетной комнат. Оборудованы специальные кабинеты: заведующего, методический, </w:t>
      </w:r>
      <w:r w:rsidR="008816E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 - психолога</w:t>
      </w:r>
      <w:r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ДОУ имеются: музыкальный и спортивный залы</w:t>
      </w:r>
      <w:r w:rsidR="00910A62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басс</w:t>
      </w:r>
      <w:r w:rsidR="008816E2">
        <w:rPr>
          <w:rFonts w:ascii="Times New Roman" w:eastAsia="Times New Roman" w:hAnsi="Times New Roman" w:cs="Times New Roman"/>
          <w:sz w:val="28"/>
          <w:szCs w:val="28"/>
          <w:lang w:eastAsia="ru-RU"/>
        </w:rPr>
        <w:t>ейн</w:t>
      </w:r>
      <w:r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медицинский блок, состоящий из процедурного кабинета, приемной изолятора, палаты изолятора. На территории детского сада ра</w:t>
      </w:r>
      <w:r w:rsidR="008816E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сположены 8 игровых площадок 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площадки</w:t>
      </w:r>
      <w:r w:rsidRPr="00751C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F39" w:rsidRPr="002A6D70" w:rsidRDefault="00CD0F39" w:rsidP="000917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образовательной деятельности значительное место занимает использование инновационных педа</w:t>
      </w:r>
      <w:r w:rsidR="000917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гических технологий. Активно используются информационно-коммуникационные технологии, технология проектной деятельности, исследовательская технология. Особое внимание уделяется и </w:t>
      </w:r>
      <w:r w:rsidR="00324E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здоровьесберегающим технологиям с целью сохранения и укрепления здоровья детей, формирования основ здорового образа жизни.</w:t>
      </w:r>
    </w:p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программы и технологии расширяют и углубляют основное образовательное содержание, что позволяет удовлетворить разнообразные образовательные потребности современной семьи и интересы дошкольников.</w:t>
      </w:r>
    </w:p>
    <w:p w:rsidR="00847DAC" w:rsidRPr="005240D6" w:rsidRDefault="00CD0F39" w:rsidP="0052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образовательная деятельность в ДОУ строится с учетом возрастных и индивидуально-психологических особенностей воспитанников и осуществляется в основных видах детской деятельности: игровой, познавательно-исследовательской, двигательной, коммуникативной, продуктивной, трудовой.</w:t>
      </w:r>
    </w:p>
    <w:p w:rsidR="00847DAC" w:rsidRDefault="00847DAC" w:rsidP="00847D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47DAC" w:rsidRPr="00C57191" w:rsidRDefault="00847DAC" w:rsidP="00847DAC">
      <w:pPr>
        <w:pStyle w:val="a3"/>
        <w:numPr>
          <w:ilvl w:val="2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7D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Результаты освоения основной общеобразовательной программы ДОУ</w:t>
      </w:r>
    </w:p>
    <w:p w:rsidR="00C57191" w:rsidRPr="00847DAC" w:rsidRDefault="00C57191" w:rsidP="006C0391">
      <w:pPr>
        <w:pStyle w:val="a3"/>
        <w:spacing w:after="0" w:line="240" w:lineRule="auto"/>
        <w:ind w:left="185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7191" w:rsidRDefault="00847DAC" w:rsidP="00847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C57191" w:rsidRPr="00C57191">
        <w:rPr>
          <w:rFonts w:ascii="Times New Roman" w:hAnsi="Times New Roman" w:cs="Times New Roman"/>
          <w:sz w:val="28"/>
          <w:szCs w:val="28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C57191" w:rsidRDefault="00C57191" w:rsidP="00847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91">
        <w:rPr>
          <w:rFonts w:ascii="Times New Roman" w:hAnsi="Times New Roman" w:cs="Times New Roman"/>
          <w:sz w:val="28"/>
          <w:szCs w:val="28"/>
        </w:rPr>
        <w:t xml:space="preserve"> − диагностические занятия (по каждому разделу программы);</w:t>
      </w:r>
    </w:p>
    <w:p w:rsidR="00C57191" w:rsidRDefault="00C57191" w:rsidP="00847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91">
        <w:rPr>
          <w:rFonts w:ascii="Times New Roman" w:hAnsi="Times New Roman" w:cs="Times New Roman"/>
          <w:sz w:val="28"/>
          <w:szCs w:val="28"/>
        </w:rPr>
        <w:t xml:space="preserve"> − диагностические срезы;</w:t>
      </w:r>
    </w:p>
    <w:p w:rsidR="00C57191" w:rsidRDefault="00C57191" w:rsidP="00847DA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7191">
        <w:rPr>
          <w:rFonts w:ascii="Times New Roman" w:hAnsi="Times New Roman" w:cs="Times New Roman"/>
          <w:sz w:val="28"/>
          <w:szCs w:val="28"/>
        </w:rPr>
        <w:t xml:space="preserve">− наблюдения, итоговые занятия. </w:t>
      </w:r>
    </w:p>
    <w:p w:rsidR="00847DAC" w:rsidRPr="00C57191" w:rsidRDefault="00C57191" w:rsidP="00847D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57191">
        <w:rPr>
          <w:rFonts w:ascii="Times New Roman" w:hAnsi="Times New Roman" w:cs="Times New Roman"/>
          <w:sz w:val="28"/>
          <w:szCs w:val="28"/>
        </w:rPr>
        <w:t xml:space="preserve">Разработаны диагностические карты освоения основной образовательной программы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для каждой возрастной группы</w:t>
      </w:r>
      <w:r w:rsidRPr="00C57191">
        <w:rPr>
          <w:rFonts w:ascii="Times New Roman" w:hAnsi="Times New Roman" w:cs="Times New Roman"/>
          <w:sz w:val="28"/>
          <w:szCs w:val="28"/>
        </w:rPr>
        <w:t>.</w:t>
      </w:r>
    </w:p>
    <w:p w:rsidR="00847DAC" w:rsidRPr="00E92C58" w:rsidRDefault="00C57191" w:rsidP="00847D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47DAC" w:rsidRPr="00E9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ониторинг освоения основной общеобразовательной программы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проведён в</w:t>
      </w:r>
      <w:r w:rsidRPr="00E9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всех группах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47DAC" w:rsidRDefault="00847DAC" w:rsidP="00847D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освоения </w:t>
      </w:r>
      <w:r w:rsidR="00392E0D" w:rsidRPr="0091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ООП на конец учебного </w:t>
      </w:r>
      <w:r w:rsidR="00DC0C87" w:rsidRPr="0091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910A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в таблице:</w:t>
      </w:r>
    </w:p>
    <w:p w:rsidR="005240D6" w:rsidRDefault="005240D6" w:rsidP="00847D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D6" w:rsidRPr="00910A62" w:rsidRDefault="005240D6" w:rsidP="00847D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DAC" w:rsidRPr="00737E51" w:rsidRDefault="00847DAC" w:rsidP="00847DAC">
      <w:pPr>
        <w:spacing w:after="0" w:line="240" w:lineRule="auto"/>
        <w:ind w:firstLine="567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10"/>
        <w:gridCol w:w="2361"/>
        <w:gridCol w:w="2356"/>
        <w:gridCol w:w="2344"/>
      </w:tblGrid>
      <w:tr w:rsidR="00847DAC" w:rsidRPr="00737E51" w:rsidTr="00392E0D"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Высокий уровень (%)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Default="00847DAC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</w:t>
            </w:r>
          </w:p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(%)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Default="00847DAC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</w:t>
            </w:r>
          </w:p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уровень (%)</w:t>
            </w:r>
          </w:p>
        </w:tc>
      </w:tr>
      <w:tr w:rsidR="00847DAC" w:rsidRPr="00737E51" w:rsidTr="00392E0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21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7DAC" w:rsidRPr="00737E51" w:rsidTr="00392E0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47DAC" w:rsidRPr="00737E51" w:rsidTr="00392E0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847DAC" w:rsidRPr="00737E51" w:rsidTr="00392E0D">
        <w:trPr>
          <w:trHeight w:val="1035"/>
        </w:trPr>
        <w:tc>
          <w:tcPr>
            <w:tcW w:w="2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Default="00847DAC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2147B4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2147B4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2147B4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847DAC" w:rsidRPr="00737E51" w:rsidTr="00392E0D">
        <w:trPr>
          <w:trHeight w:val="480"/>
        </w:trPr>
        <w:tc>
          <w:tcPr>
            <w:tcW w:w="2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Default="00847DAC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</w:p>
          <w:p w:rsidR="00847DAC" w:rsidRPr="00737E51" w:rsidRDefault="00847DAC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737E51" w:rsidRDefault="00421B89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737E51" w:rsidRDefault="00421B89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737E51" w:rsidRDefault="00421B89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847DAC" w:rsidRPr="00737E51" w:rsidTr="00392E0D">
        <w:tc>
          <w:tcPr>
            <w:tcW w:w="25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847DAC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37E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DAC" w:rsidRPr="00737E51" w:rsidRDefault="00421B89" w:rsidP="00392E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7DAC" w:rsidRPr="00737E51" w:rsidTr="00392E0D">
        <w:tc>
          <w:tcPr>
            <w:tcW w:w="2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737E51" w:rsidRDefault="00847DAC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737E51" w:rsidRDefault="00847DAC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737E51" w:rsidRDefault="00847DAC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DAC" w:rsidRPr="00737E51" w:rsidRDefault="00847DAC" w:rsidP="0039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7DAC" w:rsidRDefault="00847DAC" w:rsidP="0084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результаты мониторинга можно сделать вывод, что дети освоили основную общеобразовательную программу по всем образовательным областям. </w:t>
      </w:r>
    </w:p>
    <w:p w:rsidR="00847DAC" w:rsidRDefault="00847DAC" w:rsidP="0084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Наибольших успехов дети достигли в освоении таких образовательных областей, как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</w:t>
      </w:r>
      <w:r w:rsidRPr="0073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</w:t>
      </w:r>
      <w:r w:rsidR="00421B89">
        <w:rPr>
          <w:rFonts w:ascii="Times New Roman" w:eastAsia="Times New Roman" w:hAnsi="Times New Roman" w:cs="Times New Roman"/>
          <w:sz w:val="28"/>
          <w:szCs w:val="28"/>
          <w:lang w:eastAsia="ru-RU"/>
        </w:rPr>
        <w:t>ие» и «Познавательное развитие».</w:t>
      </w:r>
      <w:r w:rsidRPr="0073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объясняется систематической и планомерной работой по данн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направлениям педагогов групп.А также активному </w:t>
      </w:r>
      <w:r w:rsidRPr="0073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использованию ИКТ технологий, интерактивных презентаций,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деятельности.        </w:t>
      </w:r>
    </w:p>
    <w:p w:rsidR="00847DAC" w:rsidRDefault="00847DAC" w:rsidP="0084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развитию связной речи позволила повысить показатели по </w:t>
      </w:r>
      <w:r w:rsidR="002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разучиванию стихотворений и </w:t>
      </w:r>
      <w:r w:rsidRPr="00737E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описательных рассказов,</w:t>
      </w:r>
      <w:r w:rsidR="00881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мнемо-таблицы</w:t>
      </w:r>
      <w:r w:rsidRPr="00737E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рассказов из личного опыта.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создавать условия для самостоятельной речевой активности в течение дня, включая коммуникативные игры и упражнения.</w:t>
      </w:r>
      <w:r w:rsidR="002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проводить пальчиковую и артикуляционную гимнастики.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Расширять кругозор детей. </w:t>
      </w:r>
    </w:p>
    <w:p w:rsidR="00847DAC" w:rsidRPr="005240D6" w:rsidRDefault="00847DAC" w:rsidP="005240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физического воспитания необходимо обратить внимание на развитие умения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пространстве, воспитывать инициативность, самостоятельность в организации игр.</w:t>
      </w:r>
      <w:r w:rsidR="00214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 индивидуальную работу с детьми, которым это необходимо.</w:t>
      </w:r>
    </w:p>
    <w:p w:rsidR="00847DAC" w:rsidRDefault="002C476B" w:rsidP="0084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1.3.2.</w:t>
      </w:r>
      <w:r w:rsidR="00847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выпускниках</w:t>
      </w:r>
    </w:p>
    <w:p w:rsidR="00847DAC" w:rsidRPr="0067393D" w:rsidRDefault="002849FC" w:rsidP="0084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3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выпустилось</w:t>
      </w:r>
      <w:r w:rsidR="00847DAC" w:rsidRPr="00673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детей.</w:t>
      </w:r>
    </w:p>
    <w:p w:rsidR="00847DAC" w:rsidRPr="0067393D" w:rsidRDefault="00847DAC" w:rsidP="00847D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готовности детей к школе: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84"/>
        <w:gridCol w:w="3201"/>
        <w:gridCol w:w="3185"/>
      </w:tblGrid>
      <w:tr w:rsidR="009131AE" w:rsidRPr="009131AE" w:rsidTr="007E7E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Уровень готовности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Количество детей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5240D6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Процентное соот</w:t>
            </w:r>
            <w:r w:rsidR="00524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ношен.</w:t>
            </w:r>
          </w:p>
        </w:tc>
      </w:tr>
      <w:tr w:rsidR="009131AE" w:rsidRPr="009131AE" w:rsidTr="007E7E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Высокий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7%</w:t>
            </w:r>
          </w:p>
        </w:tc>
      </w:tr>
      <w:tr w:rsidR="009131AE" w:rsidRPr="009131AE" w:rsidTr="007E7E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Средний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59%</w:t>
            </w:r>
          </w:p>
        </w:tc>
      </w:tr>
      <w:tr w:rsidR="009131AE" w:rsidRPr="009131AE" w:rsidTr="007E7EC7"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Низкий</w:t>
            </w:r>
          </w:p>
        </w:tc>
        <w:tc>
          <w:tcPr>
            <w:tcW w:w="2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2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31AE" w:rsidRPr="009131AE" w:rsidRDefault="009131AE" w:rsidP="009131AE">
            <w:pPr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913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33%</w:t>
            </w:r>
          </w:p>
        </w:tc>
      </w:tr>
    </w:tbl>
    <w:p w:rsidR="009131AE" w:rsidRPr="009131AE" w:rsidRDefault="009131AE" w:rsidP="009131AE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131AE" w:rsidRPr="009131AE" w:rsidRDefault="009131AE" w:rsidP="009131AE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Из таблицы видно, что 18 дошкольника (66%) готовы к обучению в школе.</w:t>
      </w:r>
    </w:p>
    <w:p w:rsidR="009131AE" w:rsidRPr="009131AE" w:rsidRDefault="009131AE" w:rsidP="009131AE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 детей (33%) были тестированы частично и показали результаты ниже среднего, так как не посещали детский сад в период обследования, что тем самым не дает в полной мере определить уровень развития ребенка. Эти нуждаются в специально организованных занятиях по подготовке к школьному обучению.</w:t>
      </w:r>
    </w:p>
    <w:p w:rsidR="009131AE" w:rsidRPr="0067393D" w:rsidRDefault="009131AE" w:rsidP="0067393D">
      <w:pPr>
        <w:numPr>
          <w:ilvl w:val="0"/>
          <w:numId w:val="9"/>
        </w:num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131A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Для детей  с ниже среднего и низким уровнем готовности к обучению в школе были подобраны специальные формы и методы коррекционно-развивающей работы. Психологом проводились индивидуальные и подгрупповые коррекционные занятия, дополнительные индивидуальные занятия с адаптацией материала – воспитателями и специалистами.</w:t>
      </w:r>
    </w:p>
    <w:p w:rsidR="00847DAC" w:rsidRPr="00AE3700" w:rsidRDefault="00847DAC" w:rsidP="00847DAC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E37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данные мониторинга выпускников свидетельствуют о том, что уровень освоения программы достаточно хороший. Результ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аты обследования показали, что</w:t>
      </w:r>
      <w:r w:rsidRPr="00AE3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подготовлены к школьному обучению. Данные педагогических диагностик выпускников показывают стабильный результат по всем разделам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DAC" w:rsidRDefault="00847DAC" w:rsidP="00847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7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дети подготовительной группы готовы к школьному обучению.</w:t>
      </w:r>
    </w:p>
    <w:p w:rsidR="00F33823" w:rsidRDefault="00F33823" w:rsidP="00847D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823" w:rsidRDefault="00F33823" w:rsidP="00F338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1.3.3.Воспитательная работа</w:t>
      </w:r>
    </w:p>
    <w:p w:rsidR="00F33823" w:rsidRDefault="00F33823" w:rsidP="00F338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823" w:rsidRPr="00F33823" w:rsidRDefault="00F33823" w:rsidP="00F3382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823">
        <w:rPr>
          <w:rFonts w:ascii="Times New Roman" w:hAnsi="Times New Roman" w:cs="Times New Roman"/>
          <w:sz w:val="28"/>
          <w:szCs w:val="28"/>
        </w:rPr>
        <w:t>Чтобы выбрать стратег</w:t>
      </w:r>
      <w:r>
        <w:rPr>
          <w:rFonts w:ascii="Times New Roman" w:hAnsi="Times New Roman" w:cs="Times New Roman"/>
          <w:sz w:val="28"/>
          <w:szCs w:val="28"/>
        </w:rPr>
        <w:t>ию воспитательной работы, в 2019</w:t>
      </w:r>
      <w:r w:rsidRPr="00F33823">
        <w:rPr>
          <w:rFonts w:ascii="Times New Roman" w:hAnsi="Times New Roman" w:cs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F33823" w:rsidRPr="00F33823" w:rsidRDefault="00F33823" w:rsidP="00F33823">
      <w:pPr>
        <w:rPr>
          <w:rFonts w:ascii="Times New Roman" w:hAnsi="Times New Roman" w:cs="Times New Roman"/>
          <w:sz w:val="28"/>
          <w:szCs w:val="28"/>
        </w:rPr>
      </w:pPr>
      <w:r w:rsidRPr="00F33823">
        <w:rPr>
          <w:rFonts w:ascii="Times New Roman" w:hAnsi="Times New Roman" w:cs="Times New Roman"/>
          <w:sz w:val="28"/>
          <w:szCs w:val="28"/>
        </w:rPr>
        <w:t>Характеристика семей по составу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33823" w:rsidRPr="00F33823" w:rsidTr="00392E0D">
        <w:tc>
          <w:tcPr>
            <w:tcW w:w="4672" w:type="dxa"/>
          </w:tcPr>
          <w:p w:rsidR="00F33823" w:rsidRPr="0045531A" w:rsidRDefault="00F33823" w:rsidP="00F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b/>
                <w:sz w:val="28"/>
                <w:szCs w:val="28"/>
              </w:rPr>
              <w:t>Состав семьи</w:t>
            </w:r>
          </w:p>
        </w:tc>
        <w:tc>
          <w:tcPr>
            <w:tcW w:w="4673" w:type="dxa"/>
          </w:tcPr>
          <w:p w:rsidR="00F33823" w:rsidRPr="0045531A" w:rsidRDefault="00F33823" w:rsidP="00F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</w:tr>
      <w:tr w:rsidR="00F33823" w:rsidRPr="00F33823" w:rsidTr="00392E0D">
        <w:tc>
          <w:tcPr>
            <w:tcW w:w="4672" w:type="dxa"/>
          </w:tcPr>
          <w:p w:rsidR="00F33823" w:rsidRPr="0045531A" w:rsidRDefault="00F33823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Полная</w:t>
            </w:r>
          </w:p>
        </w:tc>
        <w:tc>
          <w:tcPr>
            <w:tcW w:w="4673" w:type="dxa"/>
          </w:tcPr>
          <w:p w:rsidR="00F33823" w:rsidRPr="0045531A" w:rsidRDefault="00910A62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F33823" w:rsidRPr="00F33823" w:rsidTr="00392E0D">
        <w:tc>
          <w:tcPr>
            <w:tcW w:w="4672" w:type="dxa"/>
          </w:tcPr>
          <w:p w:rsidR="00F33823" w:rsidRPr="0045531A" w:rsidRDefault="00F33823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Неполная с матерью</w:t>
            </w:r>
          </w:p>
        </w:tc>
        <w:tc>
          <w:tcPr>
            <w:tcW w:w="4673" w:type="dxa"/>
          </w:tcPr>
          <w:p w:rsidR="00F33823" w:rsidRPr="0045531A" w:rsidRDefault="00910A62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F33823" w:rsidRPr="00F33823" w:rsidTr="00392E0D">
        <w:tc>
          <w:tcPr>
            <w:tcW w:w="4672" w:type="dxa"/>
          </w:tcPr>
          <w:p w:rsidR="00F33823" w:rsidRPr="0045531A" w:rsidRDefault="00F33823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Неполная с отцом</w:t>
            </w:r>
          </w:p>
        </w:tc>
        <w:tc>
          <w:tcPr>
            <w:tcW w:w="4673" w:type="dxa"/>
          </w:tcPr>
          <w:p w:rsidR="00F33823" w:rsidRPr="0045531A" w:rsidRDefault="009570E4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33823" w:rsidRPr="00F33823" w:rsidTr="00392E0D">
        <w:tc>
          <w:tcPr>
            <w:tcW w:w="4672" w:type="dxa"/>
          </w:tcPr>
          <w:p w:rsidR="00F33823" w:rsidRPr="0045531A" w:rsidRDefault="00F33823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4673" w:type="dxa"/>
          </w:tcPr>
          <w:p w:rsidR="00F33823" w:rsidRPr="0045531A" w:rsidRDefault="00910A62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4779" w:rsidRDefault="00674779" w:rsidP="00F33823">
      <w:pPr>
        <w:rPr>
          <w:rFonts w:ascii="Times New Roman" w:hAnsi="Times New Roman" w:cs="Times New Roman"/>
          <w:sz w:val="28"/>
          <w:szCs w:val="28"/>
        </w:rPr>
      </w:pPr>
    </w:p>
    <w:p w:rsidR="00F33823" w:rsidRPr="00F33823" w:rsidRDefault="00F33823" w:rsidP="00F33823">
      <w:pPr>
        <w:rPr>
          <w:rFonts w:ascii="Times New Roman" w:hAnsi="Times New Roman" w:cs="Times New Roman"/>
          <w:sz w:val="28"/>
          <w:szCs w:val="28"/>
        </w:rPr>
      </w:pPr>
      <w:r w:rsidRPr="00F33823">
        <w:rPr>
          <w:rFonts w:ascii="Times New Roman" w:hAnsi="Times New Roman" w:cs="Times New Roman"/>
          <w:sz w:val="28"/>
          <w:szCs w:val="28"/>
        </w:rPr>
        <w:t>Характеристика семей по количеству детей</w:t>
      </w:r>
    </w:p>
    <w:tbl>
      <w:tblPr>
        <w:tblStyle w:val="1"/>
        <w:tblW w:w="0" w:type="auto"/>
        <w:tblLook w:val="04A0"/>
      </w:tblPr>
      <w:tblGrid>
        <w:gridCol w:w="4672"/>
        <w:gridCol w:w="4673"/>
      </w:tblGrid>
      <w:tr w:rsidR="00F33823" w:rsidRPr="00F33823" w:rsidTr="00392E0D">
        <w:tc>
          <w:tcPr>
            <w:tcW w:w="4672" w:type="dxa"/>
          </w:tcPr>
          <w:p w:rsidR="00F33823" w:rsidRPr="0045531A" w:rsidRDefault="00F33823" w:rsidP="00F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семье</w:t>
            </w:r>
          </w:p>
        </w:tc>
        <w:tc>
          <w:tcPr>
            <w:tcW w:w="4673" w:type="dxa"/>
          </w:tcPr>
          <w:p w:rsidR="00F33823" w:rsidRPr="0045531A" w:rsidRDefault="00F33823" w:rsidP="00F33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</w:t>
            </w:r>
          </w:p>
        </w:tc>
      </w:tr>
      <w:tr w:rsidR="00F33823" w:rsidRPr="00F33823" w:rsidTr="00392E0D">
        <w:tc>
          <w:tcPr>
            <w:tcW w:w="4672" w:type="dxa"/>
          </w:tcPr>
          <w:p w:rsidR="00F33823" w:rsidRPr="0045531A" w:rsidRDefault="00F33823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Один ребенок</w:t>
            </w:r>
          </w:p>
        </w:tc>
        <w:tc>
          <w:tcPr>
            <w:tcW w:w="4673" w:type="dxa"/>
          </w:tcPr>
          <w:p w:rsidR="00F33823" w:rsidRPr="0045531A" w:rsidRDefault="009570E4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33823" w:rsidRPr="00F33823" w:rsidTr="00392E0D">
        <w:tc>
          <w:tcPr>
            <w:tcW w:w="4672" w:type="dxa"/>
          </w:tcPr>
          <w:p w:rsidR="00F33823" w:rsidRPr="0045531A" w:rsidRDefault="00F33823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Два ребенка</w:t>
            </w:r>
          </w:p>
        </w:tc>
        <w:tc>
          <w:tcPr>
            <w:tcW w:w="4673" w:type="dxa"/>
          </w:tcPr>
          <w:p w:rsidR="00F33823" w:rsidRPr="0045531A" w:rsidRDefault="009570E4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F33823" w:rsidRPr="00F33823" w:rsidTr="00392E0D">
        <w:tc>
          <w:tcPr>
            <w:tcW w:w="4672" w:type="dxa"/>
          </w:tcPr>
          <w:p w:rsidR="00F33823" w:rsidRPr="0045531A" w:rsidRDefault="00F33823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4673" w:type="dxa"/>
          </w:tcPr>
          <w:p w:rsidR="00F33823" w:rsidRPr="0045531A" w:rsidRDefault="0045531A" w:rsidP="00F33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31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</w:tbl>
    <w:p w:rsidR="005A6252" w:rsidRDefault="005A6252" w:rsidP="00047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A6252" w:rsidRDefault="005A6252" w:rsidP="000471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252">
        <w:rPr>
          <w:rFonts w:ascii="Times New Roman" w:hAnsi="Times New Roman" w:cs="Times New Roman"/>
          <w:sz w:val="28"/>
          <w:szCs w:val="28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</w:t>
      </w:r>
      <w:r w:rsidRPr="005A6252">
        <w:rPr>
          <w:rFonts w:ascii="Times New Roman" w:hAnsi="Times New Roman" w:cs="Times New Roman"/>
          <w:sz w:val="28"/>
          <w:szCs w:val="28"/>
        </w:rPr>
        <w:lastRenderedPageBreak/>
        <w:t>семей уделяется большее внимание в пе</w:t>
      </w:r>
      <w:r>
        <w:rPr>
          <w:rFonts w:ascii="Times New Roman" w:hAnsi="Times New Roman" w:cs="Times New Roman"/>
          <w:sz w:val="28"/>
          <w:szCs w:val="28"/>
        </w:rPr>
        <w:t>рвые месяцы после зачисления в д</w:t>
      </w:r>
      <w:r w:rsidRPr="005A6252">
        <w:rPr>
          <w:rFonts w:ascii="Times New Roman" w:hAnsi="Times New Roman" w:cs="Times New Roman"/>
          <w:sz w:val="28"/>
          <w:szCs w:val="28"/>
        </w:rPr>
        <w:t>етский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6252" w:rsidRPr="005A6252" w:rsidRDefault="005A6252" w:rsidP="000471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F33823" w:rsidRDefault="00CD0F39" w:rsidP="0004714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A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 Анализ качества кадрового, учебно-методического, библиотечно-информационного обеспечения</w:t>
      </w:r>
    </w:p>
    <w:p w:rsidR="00CD0F39" w:rsidRPr="002A6D70" w:rsidRDefault="00CD0F39" w:rsidP="00CD0F3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1.4.1. Кадровое обеспечение</w:t>
      </w:r>
    </w:p>
    <w:p w:rsidR="005A7DA1" w:rsidRDefault="00CD0F39" w:rsidP="00CD0F3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дошкольном учреждении воспитательно - образовательный процесс осуществляется педагогическим коллективом, состоящим из </w:t>
      </w:r>
      <w:r w:rsidR="004E4FC7" w:rsidRPr="0045531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31A" w:rsidRPr="0045531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человек. </w:t>
      </w:r>
    </w:p>
    <w:p w:rsidR="00C31537" w:rsidRDefault="005A7DA1" w:rsidP="00C31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Коллектив молодой, творческий, работоспособный.</w:t>
      </w:r>
    </w:p>
    <w:p w:rsidR="000E2996" w:rsidRDefault="009570E4" w:rsidP="00C3153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C315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аши педагоги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принимают участие в </w:t>
      </w:r>
      <w:r w:rsidR="00215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айонных методических объединениях, где делятся</w:t>
      </w:r>
      <w:r w:rsidR="00215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своим опытом работы. 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участвуют</w:t>
      </w:r>
      <w:r w:rsidR="00215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семинарах, вебинарах, </w:t>
      </w:r>
      <w:r w:rsidR="000E29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районных </w:t>
      </w:r>
      <w:r w:rsidR="002151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конкурсах. </w:t>
      </w:r>
    </w:p>
    <w:p w:rsidR="002151D0" w:rsidRDefault="00CD0F39" w:rsidP="00FC678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Состояние кадрового обеспечения деятельности ДОУ на 31.</w:t>
      </w:r>
      <w:r w:rsidR="002849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E92C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.2019г.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представлено в таблице.</w:t>
      </w:r>
    </w:p>
    <w:p w:rsidR="00CD0F39" w:rsidRPr="00986416" w:rsidRDefault="00CD0F39" w:rsidP="00CD0F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 деятельности ДОУ </w:t>
      </w:r>
    </w:p>
    <w:tbl>
      <w:tblPr>
        <w:tblW w:w="10490" w:type="dxa"/>
        <w:tblInd w:w="-57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76"/>
        <w:gridCol w:w="1067"/>
        <w:gridCol w:w="709"/>
        <w:gridCol w:w="709"/>
        <w:gridCol w:w="708"/>
        <w:gridCol w:w="709"/>
        <w:gridCol w:w="709"/>
        <w:gridCol w:w="850"/>
        <w:gridCol w:w="851"/>
        <w:gridCol w:w="992"/>
        <w:gridCol w:w="709"/>
        <w:gridCol w:w="850"/>
        <w:gridCol w:w="851"/>
      </w:tblGrid>
      <w:tr w:rsidR="002A6D70" w:rsidRPr="00986416" w:rsidTr="004C79BF">
        <w:tc>
          <w:tcPr>
            <w:tcW w:w="7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0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4C79BF" w:rsidRPr="00986416" w:rsidTr="005A7DA1">
        <w:trPr>
          <w:trHeight w:val="2444"/>
        </w:trPr>
        <w:tc>
          <w:tcPr>
            <w:tcW w:w="7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 лет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15-20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58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 </w:t>
            </w:r>
            <w:r w:rsidR="00E92C58"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</w:t>
            </w:r>
          </w:p>
          <w:p w:rsidR="00E92C58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</w:p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C58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</w:t>
            </w:r>
          </w:p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</w:t>
            </w:r>
            <w:r w:rsidR="00E92C58"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сиональное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</w:t>
            </w:r>
            <w:r w:rsidR="00E92C58"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F39" w:rsidRPr="00986416" w:rsidRDefault="00CD0F39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</w:tr>
      <w:tr w:rsidR="004C79BF" w:rsidRPr="00986416" w:rsidTr="004C79BF">
        <w:tc>
          <w:tcPr>
            <w:tcW w:w="7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E92C58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E92C58" w:rsidP="00130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2692"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552692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552692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552692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F83888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552692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986416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986416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986416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986416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986416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0F39" w:rsidRPr="00986416" w:rsidRDefault="00986416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4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CD0F39" w:rsidRPr="00986416" w:rsidRDefault="00CD0F39" w:rsidP="00CD0F39">
      <w:pPr>
        <w:spacing w:before="300"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416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педагогически</w:t>
      </w:r>
      <w:r w:rsidR="001D308E" w:rsidRPr="00986416">
        <w:rPr>
          <w:rFonts w:ascii="Times New Roman" w:eastAsia="Times New Roman" w:hAnsi="Times New Roman" w:cs="Times New Roman"/>
          <w:sz w:val="28"/>
          <w:szCs w:val="28"/>
          <w:lang w:eastAsia="ru-RU"/>
        </w:rPr>
        <w:t>х работников укомплектован на</w:t>
      </w:r>
      <w:r w:rsidR="0052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08E" w:rsidRPr="00986416"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98641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816E2" w:rsidRPr="00FC6789" w:rsidRDefault="009570E4" w:rsidP="00CD0F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CD0F39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="00986416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1 педагог получил</w:t>
      </w:r>
      <w:r w:rsidR="002849FC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высшее образование, </w:t>
      </w:r>
      <w:r w:rsidR="00986416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педагогов </w:t>
      </w:r>
      <w:r w:rsidR="001D308E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аттестованы</w:t>
      </w:r>
      <w:r w:rsidR="00CD0F39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86416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квалификационную категорию, </w:t>
      </w:r>
      <w:r w:rsidR="00FC6789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педагог прошел</w:t>
      </w:r>
      <w:r w:rsidR="001D308E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курсы повышения квалификации. Курсы оказания первой медицинской</w:t>
      </w:r>
      <w:r w:rsidR="002849FC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прошли </w:t>
      </w:r>
      <w:r w:rsidR="00FC6789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педагоги</w:t>
      </w:r>
      <w:r w:rsidR="001D308E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16E2" w:rsidRPr="00FC6789" w:rsidRDefault="008816E2" w:rsidP="00CD0F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6E2" w:rsidRPr="00FC6789" w:rsidRDefault="008816E2" w:rsidP="00CD0F3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F39" w:rsidRDefault="001D308E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849FC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</w:t>
      </w:r>
      <w:r w:rsidR="00CD0F39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педагогический коллектив пополнился молодыми педагогами, не имеющими стажа работы. В связи с этим в </w:t>
      </w: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CD0F39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 молодыми специалистами необходимо планировать соответствующую методическую работу. Кроме того, необходимо оптимизировать работу по аттестации педагогов, не имеющих квалификационной категории.</w:t>
      </w:r>
    </w:p>
    <w:p w:rsidR="005240D6" w:rsidRDefault="005240D6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D6" w:rsidRPr="00FC6789" w:rsidRDefault="005240D6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308E" w:rsidRPr="00FC6789" w:rsidRDefault="001D308E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F39" w:rsidRPr="00FC6789" w:rsidRDefault="00CD0F39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1.4.2. Учебно-методическое и библиотечно-информационное обеспечение</w:t>
      </w:r>
    </w:p>
    <w:p w:rsidR="00CD0F39" w:rsidRPr="00FC6789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0DDD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пополнена библиотека методического кабинета по </w:t>
      </w:r>
      <w:r w:rsidR="00F00DDD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разным</w:t>
      </w: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областям -</w:t>
      </w:r>
      <w:r w:rsidR="00F00DDD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иллюстративным материалом, консультациями для родителей и педагогов, исследовательскими проектами, презентациями.</w:t>
      </w:r>
    </w:p>
    <w:p w:rsidR="000E2996" w:rsidRPr="00FC6789" w:rsidRDefault="00CD0F39" w:rsidP="00FC6789">
      <w:pPr>
        <w:spacing w:after="304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F00DDD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</w:t>
      </w:r>
      <w:r w:rsidR="00F00DDD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B477F2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приобретены</w:t>
      </w:r>
      <w:r w:rsidR="0073777C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12 конструкторов «Тико», хрестоматии для чтения по всем возрастам, </w:t>
      </w:r>
      <w:r w:rsidR="008816E2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настольные игры </w:t>
      </w:r>
      <w:r w:rsidR="0073777C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816E2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3777C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наименований),</w:t>
      </w:r>
      <w:r w:rsidR="008816E2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(6 наименований), </w:t>
      </w:r>
      <w:r w:rsidR="005053A7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0DDD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экран для презентаций. А также цветной принтер</w:t>
      </w:r>
      <w:r w:rsidR="00B477F2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F39" w:rsidRPr="00FC6789" w:rsidRDefault="00CD0F39" w:rsidP="00CD0F39">
      <w:pPr>
        <w:spacing w:after="304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1.5. </w:t>
      </w:r>
      <w:r w:rsidR="000E2996" w:rsidRPr="00FC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</w:t>
      </w:r>
      <w:r w:rsidRPr="00FC67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материально-технической базы учреждения</w:t>
      </w:r>
    </w:p>
    <w:p w:rsidR="0019040C" w:rsidRPr="00FC6789" w:rsidRDefault="0019040C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Здание детского сада типовое, двухэтажное. Детский сад имеет электроосвещение, водопровод, канализацию, центральное отопление, вентиляцию.</w:t>
      </w:r>
    </w:p>
    <w:p w:rsidR="00CD0F39" w:rsidRPr="00FC6789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и территория дошкольного учреждения соответствуют государственным санитарно-эпидемиологическим требованиям к устройству правилам и нормативам работы ДОУ - СанПиН 2.4.1.3049-13, нормам и</w:t>
      </w:r>
      <w:r w:rsidR="0019040C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 пожарной безопасности</w:t>
      </w:r>
      <w:r w:rsidR="0019040C" w:rsidRPr="00FC6789">
        <w:rPr>
          <w:rFonts w:ascii="Arial" w:hAnsi="Arial" w:cs="Arial"/>
          <w:sz w:val="26"/>
          <w:szCs w:val="26"/>
          <w:shd w:val="clear" w:color="auto" w:fill="FFFFFF"/>
        </w:rPr>
        <w:t xml:space="preserve">, </w:t>
      </w:r>
      <w:r w:rsidR="0019040C" w:rsidRPr="00FC6789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 Ростехнадзора.</w:t>
      </w:r>
    </w:p>
    <w:p w:rsidR="00CD0F39" w:rsidRPr="00FC6789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Территория детского сада озеленена насаждениями по всему периметру. На территории учреждения имеются </w:t>
      </w:r>
      <w:r w:rsidR="005053A7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клены </w:t>
      </w:r>
      <w:r w:rsidR="0019040C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053A7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березы</w:t>
      </w: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газоны, клумбы и цветники.</w:t>
      </w:r>
    </w:p>
    <w:p w:rsidR="00CD0F39" w:rsidRPr="00FC6789" w:rsidRDefault="00CD0F39" w:rsidP="00CD0F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участке дошкольного учреждения для каждой возрастной группы отведена отдельная игровая площадка, на к</w:t>
      </w:r>
      <w:r w:rsidR="000E2996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оторой размещены веранды, игрово</w:t>
      </w: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E2996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песочницы.</w:t>
      </w:r>
      <w:r w:rsidR="0019040C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Выносной материал постоянно обновляется</w:t>
      </w: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0F39" w:rsidRPr="00FC6789" w:rsidRDefault="005053A7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</w:t>
      </w:r>
      <w:r w:rsidR="00CD0F39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оборудованная спортивная площадка</w:t>
      </w:r>
      <w:r w:rsidR="00CD0F39"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040C" w:rsidRPr="00FC6789" w:rsidRDefault="0019040C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hAnsi="Times New Roman" w:cs="Times New Roman"/>
          <w:sz w:val="28"/>
          <w:szCs w:val="28"/>
          <w:shd w:val="clear" w:color="auto" w:fill="FFFFFF"/>
        </w:rPr>
        <w:t>Игровые и спортивные площадки оснащены оборудованием, позволяющим детям удовлетворить познавательные и творческие интересы, развивать двигательную активность и формировать здоровый образ жизни</w:t>
      </w:r>
      <w:r w:rsidRPr="00FC6789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19040C" w:rsidRPr="00FC6789" w:rsidRDefault="0019040C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A7" w:rsidRPr="00FC6789" w:rsidRDefault="005053A7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A7" w:rsidRDefault="005053A7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53A7" w:rsidRDefault="005053A7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789" w:rsidRDefault="00FC678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789" w:rsidRDefault="00FC678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789" w:rsidRDefault="00FC678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6789" w:rsidRDefault="00FC678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053A7" w:rsidRDefault="005053A7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0F39" w:rsidRPr="002A6D70" w:rsidRDefault="00CD0F39" w:rsidP="00F23C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Также имеются: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04"/>
      </w:tblGrid>
      <w:tr w:rsidR="0019040C" w:rsidRPr="002A6D70" w:rsidTr="005053A7">
        <w:tc>
          <w:tcPr>
            <w:tcW w:w="6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0C" w:rsidRPr="002A6D70" w:rsidRDefault="0019040C" w:rsidP="00CD0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9040C" w:rsidRPr="002A6D70" w:rsidTr="005053A7">
        <w:trPr>
          <w:trHeight w:val="3187"/>
        </w:trPr>
        <w:tc>
          <w:tcPr>
            <w:tcW w:w="6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40C" w:rsidRPr="002A6D70" w:rsidRDefault="00A51248" w:rsidP="00CD0F3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спортивный зал</w:t>
            </w:r>
          </w:p>
          <w:p w:rsidR="0019040C" w:rsidRDefault="00A51248" w:rsidP="00CD0F3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музыкальный зал</w:t>
            </w:r>
          </w:p>
          <w:p w:rsidR="005053A7" w:rsidRPr="002A6D70" w:rsidRDefault="005053A7" w:rsidP="00CD0F3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бассейн</w:t>
            </w:r>
          </w:p>
          <w:p w:rsidR="0019040C" w:rsidRPr="002A6D70" w:rsidRDefault="00A51248" w:rsidP="00CD0F3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заведующего</w:t>
            </w:r>
          </w:p>
          <w:p w:rsidR="0019040C" w:rsidRDefault="00A51248" w:rsidP="00CD0F3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методический кабинет</w:t>
            </w:r>
          </w:p>
          <w:p w:rsidR="003E020A" w:rsidRPr="002A6D70" w:rsidRDefault="005053A7" w:rsidP="00CD0F3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кабинет педагога -психолога</w:t>
            </w:r>
          </w:p>
          <w:p w:rsidR="0019040C" w:rsidRPr="002A6D70" w:rsidRDefault="00A51248" w:rsidP="00CD0F3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пищеблок</w:t>
            </w:r>
          </w:p>
          <w:p w:rsidR="0019040C" w:rsidRPr="002A6D70" w:rsidRDefault="00A51248" w:rsidP="00CD0F3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медицинский блок</w:t>
            </w:r>
          </w:p>
          <w:p w:rsidR="0019040C" w:rsidRPr="002A6D70" w:rsidRDefault="00A51248" w:rsidP="00CD0F39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прачечная</w:t>
            </w:r>
          </w:p>
          <w:p w:rsidR="003E020A" w:rsidRPr="005053A7" w:rsidRDefault="0019040C" w:rsidP="005053A7">
            <w:pPr>
              <w:numPr>
                <w:ilvl w:val="0"/>
                <w:numId w:val="1"/>
              </w:numPr>
              <w:spacing w:before="100" w:beforeAutospacing="1" w:after="100" w:afterAutospacing="1" w:line="300" w:lineRule="atLeast"/>
              <w:ind w:left="375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2A6D7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кабинет </w:t>
            </w:r>
            <w:r w:rsidR="00A5124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завхоза</w:t>
            </w:r>
          </w:p>
        </w:tc>
      </w:tr>
    </w:tbl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кабинеты имеют современную материально-техническую базу, кабинеты заведующего, методический, </w:t>
      </w:r>
      <w:r w:rsidR="00A5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завхоза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оснащены </w:t>
      </w:r>
      <w:r w:rsidR="00A5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доступом 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интернет.</w:t>
      </w:r>
    </w:p>
    <w:p w:rsidR="00CD0F39" w:rsidRPr="002A6D70" w:rsidRDefault="00CD0F39" w:rsidP="005503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продуктивной и творческой деятельности детей и сотрудников в образовательно-воспитательном процессе задействованы технические средства обучения:</w:t>
      </w:r>
    </w:p>
    <w:p w:rsidR="00CD0F39" w:rsidRPr="002A6D70" w:rsidRDefault="00A51248" w:rsidP="005503C8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 - 4</w:t>
      </w:r>
    </w:p>
    <w:p w:rsidR="005053A7" w:rsidRDefault="00A51248" w:rsidP="005503C8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53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принтер – 3 </w:t>
      </w:r>
    </w:p>
    <w:p w:rsidR="00CD0F39" w:rsidRPr="00910A62" w:rsidRDefault="00910A62" w:rsidP="005503C8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A6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мультимедийная установка – 4</w:t>
      </w:r>
    </w:p>
    <w:p w:rsidR="00CD0F39" w:rsidRPr="002A6D70" w:rsidRDefault="00CD0F39" w:rsidP="00A5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учреждении имеется достаточная материально-техническая база, создана развивающая предметно - пространственная среда, соответствующая всем современным требованиям, осуществлен анализ и корректировка РППС в соответствии с требованиями ФГОС ДО.</w:t>
      </w:r>
    </w:p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учреждения организована с учетом интересов детей и отвечает их возрастным особенностям, по возможности приближена к домашней и построена на принципах комбинирования и гибкого зонирования.</w:t>
      </w:r>
    </w:p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обеспечивает максимальную реализацию образовательного потенциала пространства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</w:t>
      </w:r>
      <w:r w:rsidR="00A5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D0F39" w:rsidRPr="002A6D70" w:rsidRDefault="00CD0F39" w:rsidP="00A5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РППС обеспечивает:</w:t>
      </w:r>
    </w:p>
    <w:p w:rsidR="00CD0F39" w:rsidRPr="002A6D70" w:rsidRDefault="00CD0F39" w:rsidP="00A5124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реализацию образовательной программы;</w:t>
      </w:r>
    </w:p>
    <w:p w:rsidR="00CD0F39" w:rsidRPr="002A6D70" w:rsidRDefault="00CD0F39" w:rsidP="00A5124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 </w:t>
      </w:r>
      <w:r w:rsidR="00A512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гендерного воспитания детей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D0F39" w:rsidRPr="002A6D70" w:rsidRDefault="00CD0F39" w:rsidP="00A51248">
      <w:pPr>
        <w:numPr>
          <w:ilvl w:val="0"/>
          <w:numId w:val="4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учет возрастных особенностей детей.</w:t>
      </w:r>
    </w:p>
    <w:p w:rsidR="00CD0F39" w:rsidRPr="002A6D70" w:rsidRDefault="00CD0F39" w:rsidP="00A51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Развивающая предметно-пространственная среда является содержательно - насыщенной, трансформируемой, полифункциональной, вариативной, 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доступной и безопасной. Насыщенность среды соответствует возрастным возможностям детей и содержанию Программы.</w:t>
      </w:r>
    </w:p>
    <w:p w:rsidR="00CD0F39" w:rsidRPr="002A6D70" w:rsidRDefault="00CD0F39" w:rsidP="00CD0F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целом материально-техническая база ДОУ позволяет организовать воспитательно-образовательную работу с детьми на должном уровне, хотя требует </w:t>
      </w:r>
      <w:r w:rsidR="003E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постоянных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финансовых вложений, т.к. </w:t>
      </w:r>
      <w:r w:rsidR="003E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материально-техническое оснащение должно обновляться и пополняться.</w:t>
      </w:r>
    </w:p>
    <w:p w:rsidR="00183532" w:rsidRPr="002A6D70" w:rsidRDefault="00CD0F39" w:rsidP="00CD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1142F" w:rsidRDefault="0011142F" w:rsidP="00CD0F3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2A6D70" w:rsidRDefault="00CD0F39" w:rsidP="00CD0F3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 Анализ функционирования внутренней системы оценки качества образования</w:t>
      </w:r>
    </w:p>
    <w:p w:rsidR="00CD0F39" w:rsidRPr="002A6D70" w:rsidRDefault="00CD0F39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1.6.1. Анализ состояния здоровья воспитанников ДОУ</w:t>
      </w:r>
    </w:p>
    <w:p w:rsidR="00833BAB" w:rsidRPr="00674779" w:rsidRDefault="00CD0F39" w:rsidP="00CD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4C79BF" w:rsidRPr="0067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Медицинское обслуживание осуществляется </w:t>
      </w:r>
      <w:r w:rsidR="00833BAB" w:rsidRPr="0067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ЦРБ ст. Курская. </w:t>
      </w:r>
    </w:p>
    <w:p w:rsidR="00183532" w:rsidRPr="004622CE" w:rsidRDefault="004C79BF" w:rsidP="00CD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747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положениями данного договора, проводятся плановые</w:t>
      </w:r>
      <w:r w:rsidRPr="004C79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периодические медицинские осмотры детей, посещающих ДОУ, вакцинация. В детском саду оборудован медицинский кабинет. </w:t>
      </w:r>
      <w:r w:rsidRPr="00462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Приказом главврача </w:t>
      </w:r>
      <w:r w:rsidR="00074363" w:rsidRPr="00462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Курской</w:t>
      </w:r>
      <w:r w:rsidRPr="00462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ЦРБ назначен медицинский работник –</w:t>
      </w:r>
      <w:r w:rsidR="00833BAB" w:rsidRPr="00462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Вартанесова С. А</w:t>
      </w:r>
      <w:r w:rsidR="0073777C" w:rsidRPr="00462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6789" w:rsidRPr="004622CE" w:rsidRDefault="00FC6789" w:rsidP="00CD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D0F39" w:rsidRPr="00FC6789" w:rsidRDefault="00CD0F39" w:rsidP="00CD0F3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78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воспитанников</w:t>
      </w:r>
    </w:p>
    <w:tbl>
      <w:tblPr>
        <w:tblStyle w:val="ac"/>
        <w:tblW w:w="11057" w:type="dxa"/>
        <w:tblInd w:w="-1281" w:type="dxa"/>
        <w:tblLayout w:type="fixed"/>
        <w:tblLook w:val="04A0"/>
      </w:tblPr>
      <w:tblGrid>
        <w:gridCol w:w="930"/>
        <w:gridCol w:w="894"/>
        <w:gridCol w:w="636"/>
        <w:gridCol w:w="500"/>
        <w:gridCol w:w="496"/>
        <w:gridCol w:w="512"/>
        <w:gridCol w:w="569"/>
        <w:gridCol w:w="669"/>
        <w:gridCol w:w="816"/>
        <w:gridCol w:w="827"/>
        <w:gridCol w:w="959"/>
        <w:gridCol w:w="756"/>
        <w:gridCol w:w="841"/>
        <w:gridCol w:w="824"/>
        <w:gridCol w:w="828"/>
      </w:tblGrid>
      <w:tr w:rsidR="00461BEE" w:rsidRPr="00FC6789" w:rsidTr="00A1063F">
        <w:tc>
          <w:tcPr>
            <w:tcW w:w="930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кол-во детей</w:t>
            </w:r>
          </w:p>
        </w:tc>
        <w:tc>
          <w:tcPr>
            <w:tcW w:w="894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713" w:type="dxa"/>
            <w:gridSpan w:val="5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здоровья</w:t>
            </w:r>
          </w:p>
        </w:tc>
        <w:tc>
          <w:tcPr>
            <w:tcW w:w="2312" w:type="dxa"/>
            <w:gridSpan w:val="3"/>
          </w:tcPr>
          <w:p w:rsidR="00F471E6" w:rsidRPr="00FC6789" w:rsidRDefault="00F471E6" w:rsidP="00F471E6">
            <w:pPr>
              <w:spacing w:before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физического развития</w:t>
            </w:r>
          </w:p>
        </w:tc>
        <w:tc>
          <w:tcPr>
            <w:tcW w:w="4208" w:type="dxa"/>
            <w:gridSpan w:val="5"/>
          </w:tcPr>
          <w:p w:rsidR="00F471E6" w:rsidRPr="00FC6789" w:rsidRDefault="00F471E6" w:rsidP="00F471E6">
            <w:pPr>
              <w:spacing w:before="2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детей, имеющих отклонения в физическом развитии</w:t>
            </w:r>
          </w:p>
        </w:tc>
      </w:tr>
      <w:tr w:rsidR="00461BEE" w:rsidRPr="00FC6789" w:rsidTr="00A1063F">
        <w:tc>
          <w:tcPr>
            <w:tcW w:w="930" w:type="dxa"/>
            <w:vMerge w:val="restart"/>
          </w:tcPr>
          <w:p w:rsidR="005D509B" w:rsidRPr="00FC6789" w:rsidRDefault="005D509B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09B" w:rsidRPr="00FC6789" w:rsidRDefault="005D509B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E6" w:rsidRPr="00FC6789" w:rsidRDefault="00295702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94" w:type="dxa"/>
            <w:vMerge w:val="restart"/>
          </w:tcPr>
          <w:p w:rsidR="005D509B" w:rsidRPr="00FC6789" w:rsidRDefault="005D509B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509B" w:rsidRPr="00FC6789" w:rsidRDefault="005D509B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471E6" w:rsidRPr="00FC6789" w:rsidRDefault="00FC6789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2-7</w:t>
            </w:r>
            <w:r w:rsidR="00F471E6"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  <w:tc>
          <w:tcPr>
            <w:tcW w:w="636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00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496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12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569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669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Сред-ний</w:t>
            </w:r>
          </w:p>
        </w:tc>
        <w:tc>
          <w:tcPr>
            <w:tcW w:w="816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Нижесред-него</w:t>
            </w:r>
          </w:p>
        </w:tc>
        <w:tc>
          <w:tcPr>
            <w:tcW w:w="827" w:type="dxa"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Выше сред-него</w:t>
            </w:r>
          </w:p>
        </w:tc>
        <w:tc>
          <w:tcPr>
            <w:tcW w:w="959" w:type="dxa"/>
          </w:tcPr>
          <w:p w:rsidR="00F471E6" w:rsidRPr="00FC6789" w:rsidRDefault="00461BEE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Наруше-ния осанки</w:t>
            </w:r>
          </w:p>
        </w:tc>
        <w:tc>
          <w:tcPr>
            <w:tcW w:w="756" w:type="dxa"/>
          </w:tcPr>
          <w:p w:rsidR="00F471E6" w:rsidRPr="00FC6789" w:rsidRDefault="00461BEE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Плос-косто-пие</w:t>
            </w:r>
          </w:p>
        </w:tc>
        <w:tc>
          <w:tcPr>
            <w:tcW w:w="841" w:type="dxa"/>
          </w:tcPr>
          <w:p w:rsidR="00461BEE" w:rsidRPr="00FC6789" w:rsidRDefault="00461BEE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Невро-логи-ческиезаболе-вания</w:t>
            </w:r>
          </w:p>
        </w:tc>
        <w:tc>
          <w:tcPr>
            <w:tcW w:w="824" w:type="dxa"/>
          </w:tcPr>
          <w:p w:rsidR="00F471E6" w:rsidRPr="00FC6789" w:rsidRDefault="00461BEE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Нару-шения зрения</w:t>
            </w:r>
          </w:p>
        </w:tc>
        <w:tc>
          <w:tcPr>
            <w:tcW w:w="828" w:type="dxa"/>
          </w:tcPr>
          <w:p w:rsidR="00F471E6" w:rsidRPr="00FC6789" w:rsidRDefault="00461BEE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Нару-шения слуха</w:t>
            </w:r>
          </w:p>
        </w:tc>
      </w:tr>
      <w:tr w:rsidR="00461BEE" w:rsidRPr="00FC6789" w:rsidTr="00A1063F">
        <w:tc>
          <w:tcPr>
            <w:tcW w:w="930" w:type="dxa"/>
            <w:vMerge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  <w:vMerge/>
          </w:tcPr>
          <w:p w:rsidR="00F471E6" w:rsidRPr="00FC6789" w:rsidRDefault="00F471E6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6" w:type="dxa"/>
          </w:tcPr>
          <w:p w:rsidR="00F471E6" w:rsidRPr="00FC6789" w:rsidRDefault="00FC6789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500" w:type="dxa"/>
          </w:tcPr>
          <w:p w:rsidR="00F471E6" w:rsidRPr="00FC6789" w:rsidRDefault="00A1063F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" w:type="dxa"/>
          </w:tcPr>
          <w:p w:rsidR="00F471E6" w:rsidRPr="00FC6789" w:rsidRDefault="00FC6789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" w:type="dxa"/>
          </w:tcPr>
          <w:p w:rsidR="00F471E6" w:rsidRPr="00FC6789" w:rsidRDefault="00A1063F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9" w:type="dxa"/>
          </w:tcPr>
          <w:p w:rsidR="00F471E6" w:rsidRPr="00FC6789" w:rsidRDefault="00A1063F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9" w:type="dxa"/>
          </w:tcPr>
          <w:p w:rsidR="00F471E6" w:rsidRPr="00FC6789" w:rsidRDefault="00FC6789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5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</w:tcPr>
          <w:p w:rsidR="00F471E6" w:rsidRPr="00FC6789" w:rsidRDefault="00A1063F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27" w:type="dxa"/>
          </w:tcPr>
          <w:p w:rsidR="00F471E6" w:rsidRPr="00FC6789" w:rsidRDefault="00745944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59" w:type="dxa"/>
          </w:tcPr>
          <w:p w:rsidR="00F471E6" w:rsidRPr="00FC6789" w:rsidRDefault="00A1063F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</w:t>
            </w:r>
          </w:p>
        </w:tc>
        <w:tc>
          <w:tcPr>
            <w:tcW w:w="756" w:type="dxa"/>
          </w:tcPr>
          <w:p w:rsidR="00F471E6" w:rsidRPr="00FC6789" w:rsidRDefault="00A1063F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841" w:type="dxa"/>
          </w:tcPr>
          <w:p w:rsidR="00F471E6" w:rsidRPr="00FC6789" w:rsidRDefault="00A1063F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</w:tc>
        <w:tc>
          <w:tcPr>
            <w:tcW w:w="824" w:type="dxa"/>
          </w:tcPr>
          <w:p w:rsidR="00F471E6" w:rsidRPr="00FC6789" w:rsidRDefault="00745944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8" w:type="dxa"/>
          </w:tcPr>
          <w:p w:rsidR="00F471E6" w:rsidRPr="00FC6789" w:rsidRDefault="00A1063F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</w:p>
          <w:p w:rsidR="00461BEE" w:rsidRPr="00FC6789" w:rsidRDefault="00461BEE" w:rsidP="00CD0F39">
            <w:pPr>
              <w:spacing w:before="29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0F39" w:rsidRPr="000F0B18" w:rsidRDefault="00CD0F39" w:rsidP="00CD0F39">
      <w:pPr>
        <w:spacing w:before="29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полученных данных можно сделать вывод, что среди детей раннего и дошкольного возраста преобладают дети второй группы здоровья.</w:t>
      </w:r>
    </w:p>
    <w:p w:rsidR="00CD0F39" w:rsidRPr="000F0B18" w:rsidRDefault="0073777C" w:rsidP="00CD0F39">
      <w:pPr>
        <w:spacing w:after="18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</w:t>
      </w:r>
      <w:r w:rsidR="00CD0F39"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показатель пропусков дето\дней по бо</w:t>
      </w:r>
      <w:r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лезни одним ребёнком составил 14,8</w:t>
      </w:r>
      <w:r w:rsidR="00CD0F39"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</w:t>
      </w:r>
    </w:p>
    <w:p w:rsidR="00CD0F39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целом, в учреждении созданы оптимальные медико-социальные условия пребывания детей. Санитарно-гигиеническое состояние детского сада соответствует требованиям Госсанэпиднадзора: поддерживаются в норме питьевой, световой, воздушный и двигательный режимы.</w:t>
      </w:r>
    </w:p>
    <w:p w:rsidR="004C79BF" w:rsidRDefault="004C79BF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D3C" w:rsidRPr="0011142F" w:rsidRDefault="00372D3C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14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1.6.2. </w:t>
      </w:r>
      <w:r w:rsidR="0011142F" w:rsidRPr="0011142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Качество и организация питания</w:t>
      </w:r>
    </w:p>
    <w:p w:rsidR="0011142F" w:rsidRPr="0011142F" w:rsidRDefault="0011142F" w:rsidP="00462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Рациональное питание детей, как и состояние их здоровья, является предметом особого внимания администрации детского сада.  Организация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питания детей осуществляется ДОУ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действующими 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норматив</w:t>
      </w:r>
      <w:r w:rsidR="0083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ными документами. Организовано 4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-х разовое питание </w:t>
      </w:r>
      <w:r w:rsidR="005B2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воспитанников в соответствии с 1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дневным цикличным меню. В рационе круглый год фрукты и соки.  Специально разработана картотека блюд, где указаны раскладка, калорийность блюда, содержание в нё</w:t>
      </w:r>
      <w:r w:rsidR="00462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белков, жиров, углеводов.</w:t>
      </w:r>
      <w:r w:rsidR="005240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организации питания, качество поставляемых продуктов осуществляет </w:t>
      </w:r>
      <w:r w:rsidR="0083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завхоз, 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медицинская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сестра, бракеражная комиссия ДОУ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11142F" w:rsidRPr="000F0B18" w:rsidRDefault="0011142F" w:rsidP="004622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Медицинский работник</w:t>
      </w:r>
      <w:r w:rsidR="005B2F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(шеф-повар)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следит на пищеблоке и в группах за соблюдением санитарных норм, производит контроль закладки, контролирует технологию приготовления блюд и нормы выхода готовой продукции.     Поставка продуктов осуществляется на договорной основе, качество поступающих продуктов хорошее, вся продукция поступает с сопроводительной документацией. В детском саду имеется вся необходимая документация по питанию, которая ведется по установленной форме, за</w:t>
      </w:r>
      <w:r w:rsidR="00462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полняется своевременно.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Оформлен стенд, где вывешен график выдачи готовой продукции для каждой группы, примерная масса порций для детей. Технология приготовления блюд строго соблюдается.     На информационном стенде для родителе</w:t>
      </w:r>
      <w:r w:rsidR="004622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ежедневно вывешивается меню. </w:t>
      </w:r>
      <w:r w:rsidRPr="00111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Питание воспитанников организуется за счет родительских средств и средств, выделяемы</w:t>
      </w:r>
      <w:r w:rsidR="00522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на эти цели Учредителем. </w:t>
      </w:r>
      <w:r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Приобретено дополнительное обо</w:t>
      </w:r>
      <w:r w:rsidR="0052227F"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рудование на пищеблок: </w:t>
      </w:r>
      <w:r w:rsidR="00821782"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5B2FC8"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делочные доски, тазы</w:t>
      </w:r>
      <w:r w:rsidR="00821782"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кастрюли</w:t>
      </w:r>
      <w:r w:rsidR="000F0B18" w:rsidRPr="000F0B1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половники.</w:t>
      </w:r>
    </w:p>
    <w:p w:rsidR="0062511B" w:rsidRDefault="0062511B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2A6D70" w:rsidRDefault="00CD0F39" w:rsidP="00CD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0F39" w:rsidRPr="002A6D70" w:rsidRDefault="002C476B" w:rsidP="00CD0F3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1.6.4</w:t>
      </w:r>
      <w:r w:rsidR="00CD0F39" w:rsidRPr="002A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.Анализ степени удовлетворенности родителей (законных пр</w:t>
      </w:r>
      <w:r w:rsidR="007377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едставителей) работой ДОУ в 2019</w:t>
      </w:r>
      <w:r w:rsidR="00CD0F39" w:rsidRPr="002A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p w:rsidR="00CD0F39" w:rsidRPr="002A6D70" w:rsidRDefault="00CD0F39" w:rsidP="00CD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3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декабре</w:t>
      </w:r>
      <w:r w:rsidR="00FD6B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2019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 было проведено анкетирование родителей на предмет их удовлетворенности работой ДОУ. В опросе приняли участие родители всех групп ДОУ. Были оценены: качество образовательной работы, взаимодействие воспитателей с детьми, родителями, работа специалистов и др. Результаты анкетирования позво</w:t>
      </w:r>
      <w:r w:rsidR="007377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ляют сделать вывод о том, что 92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% опрошенных родителей полностью удовлетворены образовательной деятельностью, проводимой в ДОУ.</w:t>
      </w:r>
    </w:p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намечены точки роста по расширению информирования родителей (законных представителей) об организации питания в ДОУ и подготовке к школе. Необходимо привлекать родителей (законных представителей) к непосредственному участию в образовательной деятельности (через проектную деятельность, модернизацию РППС и т.д.).</w:t>
      </w:r>
    </w:p>
    <w:p w:rsidR="005240D6" w:rsidRDefault="005240D6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40D6" w:rsidRDefault="005240D6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D0F39" w:rsidRPr="002A6D70" w:rsidRDefault="00CD0F39" w:rsidP="00CD0F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1.7. Выводы</w:t>
      </w:r>
    </w:p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Высокие показатели освоения детьми основной общеобразовательной программы дошкольного образования обусловлены, на наш взгляд, следующими факторами:</w:t>
      </w:r>
    </w:p>
    <w:p w:rsidR="004622CE" w:rsidRDefault="001E5695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Слаженное взаимодействи</w:t>
      </w:r>
      <w:r w:rsidR="00B75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3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субъектов системы управления М</w:t>
      </w:r>
      <w:r w:rsidR="00B751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</w:p>
    <w:p w:rsidR="00CD0F39" w:rsidRPr="002A6D70" w:rsidRDefault="00DD398C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83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 достичь высокого уровня качества предоставляемой образовательной услуги.</w:t>
      </w:r>
      <w:bookmarkStart w:id="0" w:name="_GoBack"/>
      <w:bookmarkEnd w:id="0"/>
    </w:p>
    <w:p w:rsidR="00CD0F39" w:rsidRPr="002A6D70" w:rsidRDefault="001E5695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Кадровый потенциал, систематическое обучение педагогов позволяет им грамотно подходить к реализации основной общеобразовательной программы дошкольного образования с учетом возрастных и индивидуальных особенностей детей.</w:t>
      </w:r>
    </w:p>
    <w:p w:rsidR="00CD0F39" w:rsidRPr="002A6D70" w:rsidRDefault="001E5695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  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ДОУ созданы оптимальные условия для проведения образовательной деятельности, а именно достаточное оснащение материально-технической базы и методического обеспечения.</w:t>
      </w:r>
    </w:p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в результате анал</w:t>
      </w:r>
      <w:r w:rsidR="0083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итической деятельности работы М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ДОУ </w:t>
      </w:r>
      <w:r w:rsidR="0083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21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проведении самообследования, были намечены перспективы роста:</w:t>
      </w:r>
    </w:p>
    <w:p w:rsidR="00CD0F39" w:rsidRPr="002A6D70" w:rsidRDefault="00DD398C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повышения компетентности мо</w:t>
      </w:r>
      <w:r w:rsidR="00833B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лодых педагогов, планировать с 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ними соответствующую методическую работу.</w:t>
      </w:r>
    </w:p>
    <w:p w:rsidR="00CD0F39" w:rsidRPr="002A6D70" w:rsidRDefault="00CD0F39" w:rsidP="00CD0F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Оптимизировать работу по аттестации педагогов, не имеющих квалификационной категории.</w:t>
      </w:r>
    </w:p>
    <w:p w:rsidR="00CD0F39" w:rsidRPr="002A6D70" w:rsidRDefault="00DD398C" w:rsidP="00CD0F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целью построения партнёрского взаимодействия семьи и детского сада необходимо более активно привлекать родителей (законных представителей) к участию в воспитательно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-образовательном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процессе (в частности непосредственно в образовательную деятельность), повышать компетентность родителей (законных представителей) в вопросах воспитания и образования детей, охраны и укрепления их физического и психического здоровья, развития индивидуальных способностей.</w:t>
      </w:r>
    </w:p>
    <w:p w:rsidR="00CD0F39" w:rsidRPr="002A6D70" w:rsidRDefault="00CD0F39" w:rsidP="00CD0F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Педагогам и специалистам планировать совместную работу с целью повышения имиджа ДОУ в районе: открытые мероприятия, презентации, оформление наглядной информации и т. д.</w:t>
      </w:r>
    </w:p>
    <w:p w:rsidR="00CD0F39" w:rsidRPr="002A6D70" w:rsidRDefault="00CD0F39" w:rsidP="00CD0F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Продолжить пополнение методического кабинета новинками педагогической и </w:t>
      </w:r>
      <w:r w:rsidR="00DD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художественной</w:t>
      </w: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литературой, пособиями для организации образовательно-воспитательного процесса.</w:t>
      </w:r>
    </w:p>
    <w:p w:rsidR="00CD0F39" w:rsidRPr="002A6D70" w:rsidRDefault="00DD398C" w:rsidP="00CD0F3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Совершенствовать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териально-техническое оснащение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учреждения.</w:t>
      </w:r>
    </w:p>
    <w:p w:rsidR="00CD0F39" w:rsidRPr="002A6D70" w:rsidRDefault="00833BAB" w:rsidP="00CD0F3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Работу МДОУ №  21</w:t>
      </w:r>
      <w:r w:rsidR="00DD39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2019</w:t>
      </w:r>
      <w:r w:rsidR="00CD0F39"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считать удовлетворительной.</w:t>
      </w:r>
    </w:p>
    <w:p w:rsidR="00CD0F39" w:rsidRPr="002A6D70" w:rsidRDefault="00CD0F39" w:rsidP="00CD0F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6D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D13A64" w:rsidRDefault="00D13A64" w:rsidP="00CD0F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sectPr w:rsidR="00D13A64" w:rsidSect="004C7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130" w:rsidRDefault="00021130" w:rsidP="00AB63C3">
      <w:pPr>
        <w:spacing w:after="0" w:line="240" w:lineRule="auto"/>
      </w:pPr>
      <w:r>
        <w:separator/>
      </w:r>
    </w:p>
  </w:endnote>
  <w:endnote w:type="continuationSeparator" w:id="1">
    <w:p w:rsidR="00021130" w:rsidRDefault="00021130" w:rsidP="00AB6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1A" w:rsidRDefault="004553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1A" w:rsidRDefault="004553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1A" w:rsidRDefault="004553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130" w:rsidRDefault="00021130" w:rsidP="00AB63C3">
      <w:pPr>
        <w:spacing w:after="0" w:line="240" w:lineRule="auto"/>
      </w:pPr>
      <w:r>
        <w:separator/>
      </w:r>
    </w:p>
  </w:footnote>
  <w:footnote w:type="continuationSeparator" w:id="1">
    <w:p w:rsidR="00021130" w:rsidRDefault="00021130" w:rsidP="00AB6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1A" w:rsidRDefault="0045531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1A" w:rsidRDefault="0045531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31A" w:rsidRDefault="0045531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B69"/>
    <w:multiLevelType w:val="multilevel"/>
    <w:tmpl w:val="E7EC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6458C"/>
    <w:multiLevelType w:val="multilevel"/>
    <w:tmpl w:val="7DF8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62FBE"/>
    <w:multiLevelType w:val="multilevel"/>
    <w:tmpl w:val="76CCEA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D621BA9"/>
    <w:multiLevelType w:val="multilevel"/>
    <w:tmpl w:val="95FC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01C28"/>
    <w:multiLevelType w:val="multilevel"/>
    <w:tmpl w:val="DFF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34F23"/>
    <w:multiLevelType w:val="multilevel"/>
    <w:tmpl w:val="25FEFD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1A110D0"/>
    <w:multiLevelType w:val="multilevel"/>
    <w:tmpl w:val="79649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125291"/>
    <w:multiLevelType w:val="multilevel"/>
    <w:tmpl w:val="3B4C20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>
    <w:nsid w:val="7E29486C"/>
    <w:multiLevelType w:val="multilevel"/>
    <w:tmpl w:val="14380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0F39"/>
    <w:rsid w:val="00021130"/>
    <w:rsid w:val="00031090"/>
    <w:rsid w:val="000463E3"/>
    <w:rsid w:val="00047149"/>
    <w:rsid w:val="00074363"/>
    <w:rsid w:val="00091754"/>
    <w:rsid w:val="000D5A29"/>
    <w:rsid w:val="000E1D85"/>
    <w:rsid w:val="000E2996"/>
    <w:rsid w:val="000E6589"/>
    <w:rsid w:val="000F0B18"/>
    <w:rsid w:val="0011142F"/>
    <w:rsid w:val="0011295E"/>
    <w:rsid w:val="0012127C"/>
    <w:rsid w:val="00130F4A"/>
    <w:rsid w:val="001338B4"/>
    <w:rsid w:val="0013502C"/>
    <w:rsid w:val="00135F6E"/>
    <w:rsid w:val="00172BA6"/>
    <w:rsid w:val="00183532"/>
    <w:rsid w:val="0019040C"/>
    <w:rsid w:val="001D308E"/>
    <w:rsid w:val="001D5E6E"/>
    <w:rsid w:val="001E5695"/>
    <w:rsid w:val="002147B4"/>
    <w:rsid w:val="002151D0"/>
    <w:rsid w:val="00233A7E"/>
    <w:rsid w:val="002849FC"/>
    <w:rsid w:val="00295702"/>
    <w:rsid w:val="002A6D70"/>
    <w:rsid w:val="002C476B"/>
    <w:rsid w:val="002E45CF"/>
    <w:rsid w:val="002F731F"/>
    <w:rsid w:val="003008B9"/>
    <w:rsid w:val="00311388"/>
    <w:rsid w:val="00324EE1"/>
    <w:rsid w:val="00332004"/>
    <w:rsid w:val="00351DF7"/>
    <w:rsid w:val="00363799"/>
    <w:rsid w:val="00372D3C"/>
    <w:rsid w:val="0038025B"/>
    <w:rsid w:val="00392E0D"/>
    <w:rsid w:val="003A4255"/>
    <w:rsid w:val="003C213D"/>
    <w:rsid w:val="003E020A"/>
    <w:rsid w:val="00421B89"/>
    <w:rsid w:val="00427707"/>
    <w:rsid w:val="0045531A"/>
    <w:rsid w:val="00461BEE"/>
    <w:rsid w:val="004622CE"/>
    <w:rsid w:val="0046459A"/>
    <w:rsid w:val="004925A8"/>
    <w:rsid w:val="004939AC"/>
    <w:rsid w:val="004A6CCE"/>
    <w:rsid w:val="004B2E22"/>
    <w:rsid w:val="004C7968"/>
    <w:rsid w:val="004C79BF"/>
    <w:rsid w:val="004E4FC7"/>
    <w:rsid w:val="004F3FC9"/>
    <w:rsid w:val="00502CF9"/>
    <w:rsid w:val="005053A7"/>
    <w:rsid w:val="0052227F"/>
    <w:rsid w:val="005231D4"/>
    <w:rsid w:val="005240D6"/>
    <w:rsid w:val="005503C8"/>
    <w:rsid w:val="00552692"/>
    <w:rsid w:val="00564407"/>
    <w:rsid w:val="005A6252"/>
    <w:rsid w:val="005A7DA1"/>
    <w:rsid w:val="005B2FC8"/>
    <w:rsid w:val="005C35A5"/>
    <w:rsid w:val="005D509B"/>
    <w:rsid w:val="00623304"/>
    <w:rsid w:val="0062511B"/>
    <w:rsid w:val="00646BF2"/>
    <w:rsid w:val="00651891"/>
    <w:rsid w:val="006642A0"/>
    <w:rsid w:val="0067393D"/>
    <w:rsid w:val="00674779"/>
    <w:rsid w:val="006A1F25"/>
    <w:rsid w:val="006A2F34"/>
    <w:rsid w:val="006B24FE"/>
    <w:rsid w:val="006C0391"/>
    <w:rsid w:val="006C2037"/>
    <w:rsid w:val="006D758D"/>
    <w:rsid w:val="006E24A5"/>
    <w:rsid w:val="00716197"/>
    <w:rsid w:val="007227E8"/>
    <w:rsid w:val="0073777C"/>
    <w:rsid w:val="00737E51"/>
    <w:rsid w:val="00745944"/>
    <w:rsid w:val="007471C6"/>
    <w:rsid w:val="00752CAC"/>
    <w:rsid w:val="007811FC"/>
    <w:rsid w:val="007F1496"/>
    <w:rsid w:val="00821782"/>
    <w:rsid w:val="008240C5"/>
    <w:rsid w:val="00833BAB"/>
    <w:rsid w:val="00847DAC"/>
    <w:rsid w:val="008502D8"/>
    <w:rsid w:val="008524BD"/>
    <w:rsid w:val="00872DFD"/>
    <w:rsid w:val="008816E2"/>
    <w:rsid w:val="00892082"/>
    <w:rsid w:val="00895080"/>
    <w:rsid w:val="008B1C8C"/>
    <w:rsid w:val="008C1260"/>
    <w:rsid w:val="008F7382"/>
    <w:rsid w:val="0090617C"/>
    <w:rsid w:val="00910A62"/>
    <w:rsid w:val="009131AE"/>
    <w:rsid w:val="00913F02"/>
    <w:rsid w:val="00927068"/>
    <w:rsid w:val="009430D6"/>
    <w:rsid w:val="009453F8"/>
    <w:rsid w:val="00953697"/>
    <w:rsid w:val="009570E4"/>
    <w:rsid w:val="00964773"/>
    <w:rsid w:val="00984E87"/>
    <w:rsid w:val="00986416"/>
    <w:rsid w:val="00995295"/>
    <w:rsid w:val="009A574A"/>
    <w:rsid w:val="009D6D22"/>
    <w:rsid w:val="00A03F21"/>
    <w:rsid w:val="00A06518"/>
    <w:rsid w:val="00A1063F"/>
    <w:rsid w:val="00A30F87"/>
    <w:rsid w:val="00A51248"/>
    <w:rsid w:val="00A65D4F"/>
    <w:rsid w:val="00A72850"/>
    <w:rsid w:val="00AB4880"/>
    <w:rsid w:val="00AB63C3"/>
    <w:rsid w:val="00AC6985"/>
    <w:rsid w:val="00AE3700"/>
    <w:rsid w:val="00B2795A"/>
    <w:rsid w:val="00B477F2"/>
    <w:rsid w:val="00B63985"/>
    <w:rsid w:val="00B7514B"/>
    <w:rsid w:val="00BB0E3E"/>
    <w:rsid w:val="00C17205"/>
    <w:rsid w:val="00C22A58"/>
    <w:rsid w:val="00C31537"/>
    <w:rsid w:val="00C57191"/>
    <w:rsid w:val="00C667DE"/>
    <w:rsid w:val="00C83B7A"/>
    <w:rsid w:val="00CA0A93"/>
    <w:rsid w:val="00CB0ACE"/>
    <w:rsid w:val="00CC6847"/>
    <w:rsid w:val="00CC698E"/>
    <w:rsid w:val="00CD0F39"/>
    <w:rsid w:val="00CF68B3"/>
    <w:rsid w:val="00D02C51"/>
    <w:rsid w:val="00D13A64"/>
    <w:rsid w:val="00D23AD6"/>
    <w:rsid w:val="00D904CF"/>
    <w:rsid w:val="00D9753B"/>
    <w:rsid w:val="00DC0C87"/>
    <w:rsid w:val="00DC4A53"/>
    <w:rsid w:val="00DD398C"/>
    <w:rsid w:val="00E169C2"/>
    <w:rsid w:val="00E2443A"/>
    <w:rsid w:val="00E92C58"/>
    <w:rsid w:val="00EB5718"/>
    <w:rsid w:val="00ED15D0"/>
    <w:rsid w:val="00EE626F"/>
    <w:rsid w:val="00F00DDD"/>
    <w:rsid w:val="00F22DC4"/>
    <w:rsid w:val="00F23C33"/>
    <w:rsid w:val="00F33823"/>
    <w:rsid w:val="00F3450D"/>
    <w:rsid w:val="00F37AFE"/>
    <w:rsid w:val="00F471E6"/>
    <w:rsid w:val="00F83888"/>
    <w:rsid w:val="00FC6789"/>
    <w:rsid w:val="00FD0858"/>
    <w:rsid w:val="00FD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4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44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443A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B63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63C3"/>
    <w:rPr>
      <w:color w:val="0563C1" w:themeColor="hyperlink"/>
      <w:u w:val="single"/>
    </w:rPr>
  </w:style>
  <w:style w:type="paragraph" w:styleId="a5">
    <w:name w:val="Normal (Web)"/>
    <w:basedOn w:val="a"/>
    <w:link w:val="a6"/>
    <w:unhideWhenUsed/>
    <w:rsid w:val="00A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AB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3C3"/>
  </w:style>
  <w:style w:type="paragraph" w:styleId="a9">
    <w:name w:val="footer"/>
    <w:basedOn w:val="a"/>
    <w:link w:val="aa"/>
    <w:uiPriority w:val="99"/>
    <w:unhideWhenUsed/>
    <w:rsid w:val="00AB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3C3"/>
  </w:style>
  <w:style w:type="paragraph" w:customStyle="1" w:styleId="Default">
    <w:name w:val="Default"/>
    <w:rsid w:val="003A4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3A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47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2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3C33"/>
    <w:rPr>
      <w:rFonts w:ascii="Segoe UI" w:hAnsi="Segoe UI" w:cs="Segoe UI"/>
      <w:sz w:val="18"/>
      <w:szCs w:val="18"/>
    </w:rPr>
  </w:style>
  <w:style w:type="character" w:styleId="af">
    <w:name w:val="Strong"/>
    <w:basedOn w:val="a0"/>
    <w:qFormat/>
    <w:rsid w:val="0046459A"/>
    <w:rPr>
      <w:rFonts w:cs="Times New Roman"/>
      <w:b/>
      <w:bCs/>
    </w:rPr>
  </w:style>
  <w:style w:type="paragraph" w:styleId="af0">
    <w:name w:val="Body Text"/>
    <w:basedOn w:val="a"/>
    <w:link w:val="af1"/>
    <w:rsid w:val="00C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A0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A0A93"/>
    <w:rPr>
      <w:rFonts w:cs="Times New Roman"/>
    </w:rPr>
  </w:style>
  <w:style w:type="character" w:customStyle="1" w:styleId="210">
    <w:name w:val="Основной текст (21)"/>
    <w:link w:val="211"/>
    <w:locked/>
    <w:rsid w:val="00CA0A93"/>
    <w:rPr>
      <w:sz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A0A93"/>
    <w:pPr>
      <w:shd w:val="clear" w:color="auto" w:fill="FFFFFF"/>
      <w:spacing w:after="0" w:line="197" w:lineRule="exact"/>
      <w:jc w:val="both"/>
    </w:pPr>
    <w:rPr>
      <w:sz w:val="16"/>
      <w:shd w:val="clear" w:color="auto" w:fill="FFFFFF"/>
    </w:rPr>
  </w:style>
  <w:style w:type="table" w:customStyle="1" w:styleId="1">
    <w:name w:val="Сетка таблицы1"/>
    <w:basedOn w:val="a1"/>
    <w:next w:val="ac"/>
    <w:uiPriority w:val="39"/>
    <w:rsid w:val="00F33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44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244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2443A"/>
    <w:pPr>
      <w:widowControl w:val="0"/>
      <w:shd w:val="clear" w:color="auto" w:fill="FFFFFF"/>
      <w:spacing w:before="7860" w:after="120" w:line="0" w:lineRule="atLeast"/>
      <w:ind w:hanging="3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AB63C3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B63C3"/>
    <w:rPr>
      <w:color w:val="0563C1" w:themeColor="hyperlink"/>
      <w:u w:val="single"/>
    </w:rPr>
  </w:style>
  <w:style w:type="paragraph" w:styleId="a5">
    <w:name w:val="Normal (Web)"/>
    <w:basedOn w:val="a"/>
    <w:link w:val="a6"/>
    <w:unhideWhenUsed/>
    <w:rsid w:val="00AB6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locked/>
    <w:rsid w:val="00AB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3C3"/>
  </w:style>
  <w:style w:type="paragraph" w:styleId="a9">
    <w:name w:val="footer"/>
    <w:basedOn w:val="a"/>
    <w:link w:val="aa"/>
    <w:uiPriority w:val="99"/>
    <w:unhideWhenUsed/>
    <w:rsid w:val="00AB6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63C3"/>
  </w:style>
  <w:style w:type="paragraph" w:customStyle="1" w:styleId="Default">
    <w:name w:val="Default"/>
    <w:rsid w:val="003A42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3A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F47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2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3C33"/>
    <w:rPr>
      <w:rFonts w:ascii="Segoe UI" w:hAnsi="Segoe UI" w:cs="Segoe UI"/>
      <w:sz w:val="18"/>
      <w:szCs w:val="18"/>
    </w:rPr>
  </w:style>
  <w:style w:type="character" w:styleId="af">
    <w:name w:val="Strong"/>
    <w:basedOn w:val="a0"/>
    <w:qFormat/>
    <w:rsid w:val="0046459A"/>
    <w:rPr>
      <w:rFonts w:cs="Times New Roman"/>
      <w:b/>
      <w:bCs/>
    </w:rPr>
  </w:style>
  <w:style w:type="paragraph" w:styleId="af0">
    <w:name w:val="Body Text"/>
    <w:basedOn w:val="a"/>
    <w:link w:val="af1"/>
    <w:rsid w:val="00CA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CA0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CA0A93"/>
    <w:rPr>
      <w:rFonts w:cs="Times New Roman"/>
    </w:rPr>
  </w:style>
  <w:style w:type="character" w:customStyle="1" w:styleId="210">
    <w:name w:val="Основной текст (21)"/>
    <w:link w:val="211"/>
    <w:locked/>
    <w:rsid w:val="00CA0A93"/>
    <w:rPr>
      <w:sz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CA0A93"/>
    <w:pPr>
      <w:shd w:val="clear" w:color="auto" w:fill="FFFFFF"/>
      <w:spacing w:after="0" w:line="197" w:lineRule="exact"/>
      <w:jc w:val="both"/>
    </w:pPr>
    <w:rPr>
      <w:sz w:val="16"/>
      <w:shd w:val="clear" w:color="auto" w:fill="FFFFFF"/>
    </w:rPr>
  </w:style>
  <w:style w:type="table" w:customStyle="1" w:styleId="1">
    <w:name w:val="Сетка таблицы1"/>
    <w:basedOn w:val="a1"/>
    <w:next w:val="ac"/>
    <w:uiPriority w:val="39"/>
    <w:rsid w:val="00F3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elis@yandex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103D-E467-4DE8-A0DE-001AF181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3776</Words>
  <Characters>21525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Манушак</cp:lastModifiedBy>
  <cp:revision>4</cp:revision>
  <cp:lastPrinted>2020-04-16T06:50:00Z</cp:lastPrinted>
  <dcterms:created xsi:type="dcterms:W3CDTF">2020-04-12T14:38:00Z</dcterms:created>
  <dcterms:modified xsi:type="dcterms:W3CDTF">2020-04-16T06:51:00Z</dcterms:modified>
</cp:coreProperties>
</file>